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D5" w:rsidRPr="00075D1B" w:rsidRDefault="00C005D5" w:rsidP="00C005D5">
      <w:pPr>
        <w:rPr>
          <w:b/>
          <w:sz w:val="22"/>
          <w:szCs w:val="22"/>
        </w:rPr>
      </w:pPr>
    </w:p>
    <w:p w:rsidR="00056482" w:rsidRPr="00075D1B" w:rsidRDefault="00C005D5" w:rsidP="00C005D5">
      <w:pPr>
        <w:jc w:val="center"/>
        <w:rPr>
          <w:b/>
          <w:sz w:val="22"/>
          <w:szCs w:val="22"/>
        </w:rPr>
      </w:pPr>
      <w:r w:rsidRPr="00075D1B">
        <w:rPr>
          <w:b/>
          <w:sz w:val="22"/>
          <w:szCs w:val="22"/>
        </w:rPr>
        <w:t xml:space="preserve">HARRAN ÜNİVERSİTESİ SAĞLIK BİLİMLERİ </w:t>
      </w:r>
      <w:r w:rsidR="00935CB8" w:rsidRPr="00075D1B">
        <w:rPr>
          <w:b/>
          <w:sz w:val="22"/>
          <w:szCs w:val="22"/>
        </w:rPr>
        <w:t xml:space="preserve">ENSTİTÜSÜ </w:t>
      </w:r>
    </w:p>
    <w:p w:rsidR="00935CB8" w:rsidRPr="00075D1B" w:rsidRDefault="00584918" w:rsidP="00C005D5">
      <w:pPr>
        <w:jc w:val="center"/>
        <w:rPr>
          <w:b/>
          <w:sz w:val="22"/>
          <w:szCs w:val="22"/>
        </w:rPr>
      </w:pPr>
      <w:r w:rsidRPr="00075D1B">
        <w:rPr>
          <w:b/>
          <w:sz w:val="22"/>
          <w:szCs w:val="22"/>
        </w:rPr>
        <w:t xml:space="preserve">TIBBİ </w:t>
      </w:r>
      <w:r w:rsidR="00935CB8" w:rsidRPr="00075D1B">
        <w:rPr>
          <w:b/>
          <w:sz w:val="22"/>
          <w:szCs w:val="22"/>
        </w:rPr>
        <w:t>FARMAKOLOJİ YÜKSEK LİSANS PROGRAMI DERS İZLENCELERİ</w:t>
      </w:r>
    </w:p>
    <w:p w:rsidR="00C005D5" w:rsidRPr="00075D1B" w:rsidRDefault="00C005D5" w:rsidP="00C005D5">
      <w:pPr>
        <w:jc w:val="center"/>
        <w:rPr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237"/>
        <w:gridCol w:w="1898"/>
        <w:gridCol w:w="938"/>
        <w:gridCol w:w="908"/>
        <w:gridCol w:w="1130"/>
        <w:gridCol w:w="1099"/>
      </w:tblGrid>
      <w:tr w:rsidR="00C005D5" w:rsidRPr="00075D1B" w:rsidTr="00FC4776">
        <w:tc>
          <w:tcPr>
            <w:tcW w:w="164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0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5" w:rsidRPr="00075D1B" w:rsidRDefault="00C005D5" w:rsidP="006429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Kodu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Yarıyılı</w:t>
            </w:r>
          </w:p>
        </w:tc>
        <w:tc>
          <w:tcPr>
            <w:tcW w:w="5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T+U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6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AKTS</w:t>
            </w:r>
          </w:p>
        </w:tc>
      </w:tr>
      <w:tr w:rsidR="00C005D5" w:rsidRPr="00075D1B" w:rsidTr="00FC4776"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FF4927" w:rsidP="006429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r w:rsidRPr="00075D1B">
              <w:rPr>
                <w:sz w:val="22"/>
                <w:szCs w:val="22"/>
              </w:rPr>
              <w:t xml:space="preserve">Endokrin Sistem </w:t>
            </w:r>
            <w:r w:rsidR="00056482" w:rsidRPr="00075D1B">
              <w:rPr>
                <w:sz w:val="22"/>
                <w:szCs w:val="22"/>
              </w:rPr>
              <w:t>Farmakoloji</w:t>
            </w:r>
            <w:r w:rsidRPr="00075D1B">
              <w:rPr>
                <w:sz w:val="22"/>
                <w:szCs w:val="22"/>
              </w:rPr>
              <w:t>si</w:t>
            </w:r>
            <w:bookmarkEnd w:id="0"/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5" w:rsidRPr="00075D1B" w:rsidRDefault="00056482" w:rsidP="006429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</w:rPr>
              <w:t>530410</w:t>
            </w:r>
            <w:r w:rsidR="00B67323">
              <w:rPr>
                <w:sz w:val="22"/>
                <w:szCs w:val="22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FF4927" w:rsidP="005624D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</w:rPr>
              <w:t>2</w:t>
            </w:r>
            <w:r w:rsidR="00C005D5" w:rsidRPr="00075D1B">
              <w:rPr>
                <w:sz w:val="22"/>
                <w:szCs w:val="22"/>
              </w:rPr>
              <w:t>-0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FF4927" w:rsidP="006429F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75D1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005D5" w:rsidRPr="00075D1B" w:rsidRDefault="00FF4927" w:rsidP="006429F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75D1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005D5" w:rsidRPr="00075D1B" w:rsidTr="00FC4776"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Ön Koşul Dersler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5D5" w:rsidRPr="00075D1B" w:rsidRDefault="00C005D5" w:rsidP="006429F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005D5" w:rsidRPr="00075D1B" w:rsidTr="00FC4776"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Dersin Dili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75D1B">
              <w:rPr>
                <w:rFonts w:eastAsiaTheme="minorHAnsi"/>
                <w:sz w:val="22"/>
                <w:szCs w:val="22"/>
                <w:lang w:eastAsia="en-US"/>
              </w:rPr>
              <w:t>Türkçe</w:t>
            </w:r>
          </w:p>
        </w:tc>
      </w:tr>
      <w:tr w:rsidR="00C005D5" w:rsidRPr="00075D1B" w:rsidTr="00FC4776">
        <w:trPr>
          <w:trHeight w:val="306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Dersin Türü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005D5" w:rsidRPr="00075D1B" w:rsidRDefault="00FF4927" w:rsidP="006429F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75D1B">
              <w:rPr>
                <w:rFonts w:eastAsiaTheme="minorHAnsi"/>
                <w:sz w:val="22"/>
                <w:szCs w:val="22"/>
                <w:lang w:eastAsia="en-US"/>
              </w:rPr>
              <w:t>Seçmeli</w:t>
            </w:r>
          </w:p>
        </w:tc>
      </w:tr>
      <w:tr w:rsidR="004B291E" w:rsidRPr="00075D1B" w:rsidTr="00FC4776">
        <w:trPr>
          <w:trHeight w:val="306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1E" w:rsidRPr="00075D1B" w:rsidRDefault="004B291E" w:rsidP="006429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Dersin Koordinatörü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291E" w:rsidRPr="00075D1B" w:rsidRDefault="004B291E" w:rsidP="006429F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005D5" w:rsidRPr="00075D1B" w:rsidTr="00FC4776">
        <w:trPr>
          <w:trHeight w:val="315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4B29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Dersi Veren</w:t>
            </w:r>
            <w:r w:rsidR="004B291E" w:rsidRPr="00075D1B">
              <w:rPr>
                <w:b/>
                <w:sz w:val="22"/>
                <w:szCs w:val="22"/>
                <w:lang w:eastAsia="en-US"/>
              </w:rPr>
              <w:t>ler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5D5" w:rsidRPr="00075D1B" w:rsidRDefault="00C005D5" w:rsidP="006429F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291E" w:rsidRPr="00075D1B" w:rsidTr="00FC4776">
        <w:trPr>
          <w:trHeight w:val="315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1E" w:rsidRPr="00075D1B" w:rsidRDefault="004B291E" w:rsidP="004B29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Dersin Yardımcıları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1E" w:rsidRPr="00075D1B" w:rsidRDefault="004B291E" w:rsidP="006429F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005D5" w:rsidRPr="00075D1B" w:rsidTr="00FC4776"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Dersin Amacı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303A0" w:rsidRPr="00075D1B" w:rsidRDefault="00FF4927" w:rsidP="005624D6">
            <w:pPr>
              <w:pStyle w:val="Default"/>
              <w:spacing w:after="13"/>
              <w:jc w:val="both"/>
              <w:rPr>
                <w:sz w:val="22"/>
                <w:szCs w:val="22"/>
              </w:rPr>
            </w:pPr>
            <w:r w:rsidRPr="00075D1B">
              <w:rPr>
                <w:sz w:val="22"/>
                <w:szCs w:val="22"/>
              </w:rPr>
              <w:t>Hormonların sınıflandırılmasını, genel ve yapısal özelliklerini, sentez ve metabolizmalarını, etki mekanizmalarını ve etki yerlerini, hormonların birbirleriyle olan etkileşimlerini ve salgılanmalarının kontrolü</w:t>
            </w:r>
            <w:r w:rsidR="005624D6" w:rsidRPr="00075D1B">
              <w:rPr>
                <w:sz w:val="22"/>
                <w:szCs w:val="22"/>
              </w:rPr>
              <w:t xml:space="preserve"> hakkında bilgi</w:t>
            </w:r>
            <w:r w:rsidRPr="00075D1B">
              <w:rPr>
                <w:sz w:val="22"/>
                <w:szCs w:val="22"/>
              </w:rPr>
              <w:t xml:space="preserve"> öğretmek; endokrin sistem hastalıklarında kullanılan ilaçların etki mekanizmasını</w:t>
            </w:r>
            <w:r w:rsidR="005624D6" w:rsidRPr="00075D1B">
              <w:rPr>
                <w:sz w:val="22"/>
                <w:szCs w:val="22"/>
              </w:rPr>
              <w:t>n</w:t>
            </w:r>
            <w:r w:rsidRPr="00075D1B">
              <w:rPr>
                <w:sz w:val="22"/>
                <w:szCs w:val="22"/>
              </w:rPr>
              <w:t xml:space="preserve">, </w:t>
            </w:r>
            <w:proofErr w:type="spellStart"/>
            <w:r w:rsidRPr="00075D1B">
              <w:rPr>
                <w:sz w:val="22"/>
                <w:szCs w:val="22"/>
              </w:rPr>
              <w:t>farmakokinetiğini</w:t>
            </w:r>
            <w:r w:rsidR="005624D6" w:rsidRPr="00075D1B">
              <w:rPr>
                <w:sz w:val="22"/>
                <w:szCs w:val="22"/>
              </w:rPr>
              <w:t>n</w:t>
            </w:r>
            <w:proofErr w:type="spellEnd"/>
            <w:r w:rsidRPr="00075D1B">
              <w:rPr>
                <w:sz w:val="22"/>
                <w:szCs w:val="22"/>
              </w:rPr>
              <w:t xml:space="preserve">, </w:t>
            </w:r>
            <w:proofErr w:type="spellStart"/>
            <w:r w:rsidRPr="00075D1B">
              <w:rPr>
                <w:sz w:val="22"/>
                <w:szCs w:val="22"/>
              </w:rPr>
              <w:t>toksik</w:t>
            </w:r>
            <w:proofErr w:type="spellEnd"/>
            <w:r w:rsidRPr="00075D1B">
              <w:rPr>
                <w:sz w:val="22"/>
                <w:szCs w:val="22"/>
              </w:rPr>
              <w:t xml:space="preserve"> etkilerini</w:t>
            </w:r>
            <w:r w:rsidR="005624D6" w:rsidRPr="00075D1B">
              <w:rPr>
                <w:sz w:val="22"/>
                <w:szCs w:val="22"/>
              </w:rPr>
              <w:t>n</w:t>
            </w:r>
            <w:r w:rsidRPr="00075D1B">
              <w:rPr>
                <w:sz w:val="22"/>
                <w:szCs w:val="22"/>
              </w:rPr>
              <w:t>, ilaç etkileşimlerini</w:t>
            </w:r>
            <w:r w:rsidR="005624D6" w:rsidRPr="00075D1B">
              <w:rPr>
                <w:sz w:val="22"/>
                <w:szCs w:val="22"/>
              </w:rPr>
              <w:t>n</w:t>
            </w:r>
            <w:r w:rsidRPr="00075D1B">
              <w:rPr>
                <w:sz w:val="22"/>
                <w:szCs w:val="22"/>
              </w:rPr>
              <w:t xml:space="preserve"> ve klinik kullanımını</w:t>
            </w:r>
            <w:r w:rsidR="005624D6" w:rsidRPr="00075D1B">
              <w:rPr>
                <w:sz w:val="22"/>
                <w:szCs w:val="22"/>
              </w:rPr>
              <w:t>n öğrenilmes</w:t>
            </w:r>
            <w:r w:rsidRPr="00075D1B">
              <w:rPr>
                <w:sz w:val="22"/>
                <w:szCs w:val="22"/>
              </w:rPr>
              <w:t>ini sağlamaktır.</w:t>
            </w:r>
          </w:p>
        </w:tc>
      </w:tr>
      <w:tr w:rsidR="00056482" w:rsidRPr="00075D1B" w:rsidTr="00FC4776"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82" w:rsidRPr="00075D1B" w:rsidRDefault="00056482" w:rsidP="006429F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56482" w:rsidRPr="00075D1B" w:rsidRDefault="00056482" w:rsidP="000564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Dersin İçeriği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6482" w:rsidRPr="00075D1B" w:rsidRDefault="00FF4927" w:rsidP="005624D6">
            <w:pPr>
              <w:jc w:val="both"/>
              <w:rPr>
                <w:color w:val="000000"/>
                <w:sz w:val="22"/>
                <w:szCs w:val="22"/>
              </w:rPr>
            </w:pPr>
            <w:r w:rsidRPr="00075D1B">
              <w:rPr>
                <w:bCs/>
                <w:sz w:val="22"/>
                <w:szCs w:val="22"/>
              </w:rPr>
              <w:t xml:space="preserve">Endokrin sistem </w:t>
            </w:r>
            <w:proofErr w:type="gramStart"/>
            <w:r w:rsidRPr="00075D1B">
              <w:rPr>
                <w:bCs/>
                <w:sz w:val="22"/>
                <w:szCs w:val="22"/>
              </w:rPr>
              <w:t>farmakolojisinin</w:t>
            </w:r>
            <w:proofErr w:type="gramEnd"/>
            <w:r w:rsidRPr="00075D1B">
              <w:rPr>
                <w:bCs/>
                <w:sz w:val="22"/>
                <w:szCs w:val="22"/>
              </w:rPr>
              <w:t xml:space="preserve"> esasları, insülin, oral </w:t>
            </w:r>
            <w:proofErr w:type="spellStart"/>
            <w:r w:rsidRPr="00075D1B">
              <w:rPr>
                <w:bCs/>
                <w:sz w:val="22"/>
                <w:szCs w:val="22"/>
              </w:rPr>
              <w:t>antidiyabetikler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 ve </w:t>
            </w:r>
            <w:proofErr w:type="spellStart"/>
            <w:r w:rsidRPr="00075D1B">
              <w:rPr>
                <w:bCs/>
                <w:sz w:val="22"/>
                <w:szCs w:val="22"/>
              </w:rPr>
              <w:t>glukagon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75D1B">
              <w:rPr>
                <w:bCs/>
                <w:sz w:val="22"/>
                <w:szCs w:val="22"/>
              </w:rPr>
              <w:t>kortikosteroidler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, antagonistleri ve ACTH, </w:t>
            </w:r>
            <w:proofErr w:type="spellStart"/>
            <w:r w:rsidRPr="00075D1B">
              <w:rPr>
                <w:bCs/>
                <w:sz w:val="22"/>
                <w:szCs w:val="22"/>
              </w:rPr>
              <w:t>tiroid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 hormonları ve </w:t>
            </w:r>
            <w:proofErr w:type="spellStart"/>
            <w:r w:rsidRPr="00075D1B">
              <w:rPr>
                <w:bCs/>
                <w:sz w:val="22"/>
                <w:szCs w:val="22"/>
              </w:rPr>
              <w:t>tiroid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 hastalıklarında kullanılan ilaçlar, </w:t>
            </w:r>
            <w:proofErr w:type="spellStart"/>
            <w:r w:rsidRPr="00075D1B">
              <w:rPr>
                <w:bCs/>
                <w:sz w:val="22"/>
                <w:szCs w:val="22"/>
              </w:rPr>
              <w:t>kalsiyotropik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 ilaçlar, </w:t>
            </w:r>
            <w:proofErr w:type="spellStart"/>
            <w:r w:rsidRPr="00075D1B">
              <w:rPr>
                <w:bCs/>
                <w:sz w:val="22"/>
                <w:szCs w:val="22"/>
              </w:rPr>
              <w:t>androjenler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75D1B">
              <w:rPr>
                <w:bCs/>
                <w:sz w:val="22"/>
                <w:szCs w:val="22"/>
              </w:rPr>
              <w:t>anabolik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75D1B">
              <w:rPr>
                <w:bCs/>
                <w:sz w:val="22"/>
                <w:szCs w:val="22"/>
              </w:rPr>
              <w:t>steroidler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 ve </w:t>
            </w:r>
            <w:proofErr w:type="spellStart"/>
            <w:r w:rsidRPr="00075D1B">
              <w:rPr>
                <w:bCs/>
                <w:sz w:val="22"/>
                <w:szCs w:val="22"/>
              </w:rPr>
              <w:t>antiandrojenik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 ilaçlar, </w:t>
            </w:r>
            <w:proofErr w:type="spellStart"/>
            <w:r w:rsidRPr="00075D1B">
              <w:rPr>
                <w:bCs/>
                <w:sz w:val="22"/>
                <w:szCs w:val="22"/>
              </w:rPr>
              <w:t>estrojenler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75D1B">
              <w:rPr>
                <w:bCs/>
                <w:sz w:val="22"/>
                <w:szCs w:val="22"/>
              </w:rPr>
              <w:t>projestinler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 ve antagonistleri, </w:t>
            </w:r>
            <w:proofErr w:type="spellStart"/>
            <w:r w:rsidR="005624D6" w:rsidRPr="00075D1B">
              <w:rPr>
                <w:bCs/>
                <w:sz w:val="22"/>
                <w:szCs w:val="22"/>
              </w:rPr>
              <w:t>hormonal</w:t>
            </w:r>
            <w:proofErr w:type="spellEnd"/>
            <w:r w:rsidR="005624D6" w:rsidRPr="00075D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75D1B">
              <w:rPr>
                <w:bCs/>
                <w:sz w:val="22"/>
                <w:szCs w:val="22"/>
              </w:rPr>
              <w:t>kontraseptifler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 ve diğer gebelik önleme yöntemleri, hipofiz ve </w:t>
            </w:r>
            <w:proofErr w:type="spellStart"/>
            <w:r w:rsidRPr="00075D1B">
              <w:rPr>
                <w:bCs/>
                <w:sz w:val="22"/>
                <w:szCs w:val="22"/>
              </w:rPr>
              <w:t>hipotalamus</w:t>
            </w:r>
            <w:proofErr w:type="spellEnd"/>
            <w:r w:rsidRPr="00075D1B">
              <w:rPr>
                <w:bCs/>
                <w:sz w:val="22"/>
                <w:szCs w:val="22"/>
              </w:rPr>
              <w:t xml:space="preserve"> hormonları</w:t>
            </w:r>
          </w:p>
        </w:tc>
      </w:tr>
      <w:tr w:rsidR="00056482" w:rsidRPr="00075D1B" w:rsidTr="0098664F"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82" w:rsidRPr="00075D1B" w:rsidRDefault="00056482" w:rsidP="006429F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6482" w:rsidRPr="00075D1B" w:rsidRDefault="00056482" w:rsidP="00561936">
            <w:pPr>
              <w:rPr>
                <w:color w:val="000000"/>
                <w:sz w:val="22"/>
                <w:szCs w:val="22"/>
              </w:rPr>
            </w:pPr>
          </w:p>
        </w:tc>
      </w:tr>
      <w:tr w:rsidR="00C005D5" w:rsidRPr="00075D1B" w:rsidTr="00FC4776">
        <w:tc>
          <w:tcPr>
            <w:tcW w:w="164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5" w:rsidRPr="00075D1B" w:rsidRDefault="00C005D5" w:rsidP="00B971B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 xml:space="preserve">Dersin Öğrenme </w:t>
            </w:r>
            <w:r w:rsidR="00B971B0" w:rsidRPr="00075D1B">
              <w:rPr>
                <w:b/>
                <w:sz w:val="22"/>
                <w:szCs w:val="22"/>
                <w:lang w:eastAsia="en-US"/>
              </w:rPr>
              <w:t>Kazanımları</w:t>
            </w:r>
            <w:r w:rsidRPr="00075D1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03A0" w:rsidRPr="00075D1B" w:rsidRDefault="00C303A0" w:rsidP="00C303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75D1B">
              <w:rPr>
                <w:sz w:val="22"/>
                <w:szCs w:val="22"/>
                <w:lang w:eastAsia="en-US"/>
              </w:rPr>
              <w:t>ÖK1:</w:t>
            </w:r>
            <w:r w:rsidRPr="00075D1B">
              <w:rPr>
                <w:sz w:val="22"/>
                <w:szCs w:val="22"/>
              </w:rPr>
              <w:t xml:space="preserve"> </w:t>
            </w:r>
            <w:r w:rsidR="00FC576C" w:rsidRPr="00075D1B">
              <w:rPr>
                <w:sz w:val="22"/>
                <w:szCs w:val="22"/>
              </w:rPr>
              <w:t xml:space="preserve">Endokrin </w:t>
            </w:r>
            <w:r w:rsidR="00FC576C" w:rsidRPr="00075D1B">
              <w:rPr>
                <w:color w:val="000000"/>
                <w:sz w:val="22"/>
                <w:szCs w:val="22"/>
              </w:rPr>
              <w:t>sistem</w:t>
            </w:r>
            <w:r w:rsidRPr="00075D1B">
              <w:rPr>
                <w:color w:val="000000"/>
                <w:sz w:val="22"/>
                <w:szCs w:val="22"/>
              </w:rPr>
              <w:t xml:space="preserve"> ile ilgili temel bilgileri</w:t>
            </w:r>
            <w:r w:rsidRPr="00075D1B">
              <w:rPr>
                <w:sz w:val="22"/>
                <w:szCs w:val="22"/>
              </w:rPr>
              <w:t xml:space="preserve"> açıklar.</w:t>
            </w:r>
          </w:p>
          <w:p w:rsidR="00C303A0" w:rsidRPr="00075D1B" w:rsidRDefault="00C303A0" w:rsidP="00C303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75D1B">
              <w:rPr>
                <w:sz w:val="22"/>
                <w:szCs w:val="22"/>
                <w:lang w:eastAsia="en-US"/>
              </w:rPr>
              <w:t>ÖK2:</w:t>
            </w:r>
            <w:r w:rsidRPr="00075D1B">
              <w:rPr>
                <w:sz w:val="22"/>
                <w:szCs w:val="22"/>
              </w:rPr>
              <w:t xml:space="preserve"> </w:t>
            </w:r>
            <w:r w:rsidR="00FC576C" w:rsidRPr="00075D1B">
              <w:rPr>
                <w:sz w:val="22"/>
                <w:szCs w:val="22"/>
              </w:rPr>
              <w:t xml:space="preserve">Endokrin sistem hastalıklarında kullanılan hormon ve hormon dışı ilaçların </w:t>
            </w:r>
            <w:r w:rsidRPr="00075D1B">
              <w:rPr>
                <w:sz w:val="22"/>
                <w:szCs w:val="22"/>
              </w:rPr>
              <w:t>etki mekanizmalarını açıklar.</w:t>
            </w:r>
          </w:p>
          <w:p w:rsidR="00C303A0" w:rsidRPr="00075D1B" w:rsidRDefault="00C303A0" w:rsidP="00C303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75D1B">
              <w:rPr>
                <w:sz w:val="22"/>
                <w:szCs w:val="22"/>
                <w:lang w:eastAsia="en-US"/>
              </w:rPr>
              <w:t>ÖK3:</w:t>
            </w:r>
            <w:r w:rsidRPr="00075D1B">
              <w:rPr>
                <w:sz w:val="22"/>
                <w:szCs w:val="22"/>
              </w:rPr>
              <w:t xml:space="preserve"> </w:t>
            </w:r>
            <w:r w:rsidR="00FC576C" w:rsidRPr="00075D1B">
              <w:rPr>
                <w:sz w:val="22"/>
                <w:szCs w:val="22"/>
              </w:rPr>
              <w:t>Endokrin sistem hastalıklarında kullanılan hormon ve hormon dışı ilaçların</w:t>
            </w:r>
            <w:r w:rsidRPr="00075D1B">
              <w:rPr>
                <w:sz w:val="22"/>
                <w:szCs w:val="22"/>
              </w:rPr>
              <w:t xml:space="preserve"> </w:t>
            </w:r>
            <w:proofErr w:type="spellStart"/>
            <w:r w:rsidRPr="00075D1B">
              <w:rPr>
                <w:sz w:val="22"/>
                <w:szCs w:val="22"/>
              </w:rPr>
              <w:t>farmakokinetik</w:t>
            </w:r>
            <w:proofErr w:type="spellEnd"/>
            <w:r w:rsidRPr="00075D1B">
              <w:rPr>
                <w:sz w:val="22"/>
                <w:szCs w:val="22"/>
              </w:rPr>
              <w:t xml:space="preserve"> özelliklerin klinik uygulamadaki yerini yorumlar.</w:t>
            </w:r>
          </w:p>
          <w:p w:rsidR="00561936" w:rsidRPr="00075D1B" w:rsidRDefault="00C303A0" w:rsidP="00FC57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</w:rPr>
              <w:t xml:space="preserve">ÖK4: </w:t>
            </w:r>
            <w:r w:rsidR="00FC576C" w:rsidRPr="00075D1B">
              <w:rPr>
                <w:sz w:val="22"/>
                <w:szCs w:val="22"/>
              </w:rPr>
              <w:t xml:space="preserve">Endokrin sistem hastalıklarında kullanılan hormon ve hormon dışı ilaçların </w:t>
            </w:r>
            <w:r w:rsidRPr="00075D1B">
              <w:rPr>
                <w:sz w:val="22"/>
                <w:szCs w:val="22"/>
              </w:rPr>
              <w:t>i</w:t>
            </w:r>
            <w:r w:rsidRPr="00075D1B">
              <w:rPr>
                <w:sz w:val="22"/>
                <w:szCs w:val="22"/>
                <w:lang w:eastAsia="en-US"/>
              </w:rPr>
              <w:t>laç etkileşimlerini bilir ve önlemini alır.</w:t>
            </w:r>
          </w:p>
        </w:tc>
      </w:tr>
      <w:tr w:rsidR="00C005D5" w:rsidRPr="00075D1B" w:rsidTr="0098664F"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05D5" w:rsidRPr="00075D1B" w:rsidRDefault="00C005D5" w:rsidP="006429F4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F59F3" w:rsidRPr="00075D1B" w:rsidTr="00FC4776">
        <w:trPr>
          <w:trHeight w:val="290"/>
        </w:trPr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3" w:rsidRPr="00075D1B" w:rsidRDefault="00BF59F3" w:rsidP="0050381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Haftalar</w:t>
            </w:r>
          </w:p>
        </w:tc>
        <w:tc>
          <w:tcPr>
            <w:tcW w:w="4612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9F3" w:rsidRPr="00075D1B" w:rsidRDefault="00BF59F3" w:rsidP="006429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1B">
              <w:rPr>
                <w:b/>
                <w:sz w:val="22"/>
                <w:szCs w:val="22"/>
                <w:lang w:eastAsia="en-US"/>
              </w:rPr>
              <w:t>Konular</w:t>
            </w:r>
          </w:p>
        </w:tc>
      </w:tr>
      <w:tr w:rsidR="00BF59F3" w:rsidRPr="00075D1B" w:rsidTr="0098664F">
        <w:trPr>
          <w:trHeight w:val="380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3" w:rsidRPr="00075D1B" w:rsidRDefault="00BF59F3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9F3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r w:rsidRPr="00075D1B">
              <w:rPr>
                <w:bCs/>
                <w:iCs/>
                <w:sz w:val="22"/>
                <w:szCs w:val="22"/>
              </w:rPr>
              <w:t xml:space="preserve">Endokrin sistem </w:t>
            </w:r>
            <w:proofErr w:type="gramStart"/>
            <w:r w:rsidRPr="00075D1B">
              <w:rPr>
                <w:bCs/>
                <w:iCs/>
                <w:sz w:val="22"/>
                <w:szCs w:val="22"/>
              </w:rPr>
              <w:t>farmakolojisinin</w:t>
            </w:r>
            <w:proofErr w:type="gramEnd"/>
            <w:r w:rsidRPr="00075D1B">
              <w:rPr>
                <w:bCs/>
                <w:iCs/>
                <w:sz w:val="22"/>
                <w:szCs w:val="22"/>
              </w:rPr>
              <w:t xml:space="preserve"> esasları</w:t>
            </w:r>
          </w:p>
        </w:tc>
      </w:tr>
      <w:tr w:rsidR="00BF59F3" w:rsidRPr="00075D1B" w:rsidTr="0098664F">
        <w:trPr>
          <w:trHeight w:val="379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3" w:rsidRPr="00075D1B" w:rsidRDefault="00BF59F3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9F3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r w:rsidRPr="00075D1B">
              <w:rPr>
                <w:bCs/>
                <w:iCs/>
                <w:sz w:val="22"/>
                <w:szCs w:val="22"/>
              </w:rPr>
              <w:t xml:space="preserve">İnsülin,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glukagon</w:t>
            </w:r>
            <w:proofErr w:type="spellEnd"/>
          </w:p>
        </w:tc>
      </w:tr>
      <w:tr w:rsidR="008B5E2A" w:rsidRPr="00075D1B" w:rsidTr="0098664F">
        <w:trPr>
          <w:trHeight w:val="551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2A" w:rsidRPr="00075D1B" w:rsidRDefault="008B5E2A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E2A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r w:rsidRPr="00075D1B">
              <w:rPr>
                <w:bCs/>
                <w:iCs/>
                <w:sz w:val="22"/>
                <w:szCs w:val="22"/>
              </w:rPr>
              <w:t xml:space="preserve">Oral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antidiyabetikler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ve insülin-dışı diğer ilaçlar</w:t>
            </w:r>
          </w:p>
        </w:tc>
      </w:tr>
      <w:tr w:rsidR="00BF59F3" w:rsidRPr="00075D1B" w:rsidTr="0098664F">
        <w:trPr>
          <w:trHeight w:val="351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3" w:rsidRPr="00075D1B" w:rsidRDefault="008B5E2A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9F3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075D1B">
              <w:rPr>
                <w:bCs/>
                <w:iCs/>
                <w:sz w:val="22"/>
                <w:szCs w:val="22"/>
              </w:rPr>
              <w:t>Kortikosteroidler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kortikosteroid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075D1B">
              <w:rPr>
                <w:bCs/>
                <w:iCs/>
                <w:sz w:val="22"/>
                <w:szCs w:val="22"/>
              </w:rPr>
              <w:t>antagonistleri</w:t>
            </w:r>
            <w:proofErr w:type="gramEnd"/>
            <w:r w:rsidRPr="00075D1B">
              <w:rPr>
                <w:bCs/>
                <w:iCs/>
                <w:sz w:val="22"/>
                <w:szCs w:val="22"/>
              </w:rPr>
              <w:t>, ACTH</w:t>
            </w:r>
          </w:p>
        </w:tc>
      </w:tr>
      <w:tr w:rsidR="00FC4776" w:rsidRPr="00075D1B" w:rsidTr="0098664F">
        <w:trPr>
          <w:trHeight w:val="551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76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075D1B">
              <w:rPr>
                <w:bCs/>
                <w:iCs/>
                <w:sz w:val="22"/>
                <w:szCs w:val="22"/>
              </w:rPr>
              <w:t>Tiroid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hormonları,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antitiroid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ilaçlar,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tirotropin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ve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tirotropin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salıverici hormon</w:t>
            </w:r>
          </w:p>
        </w:tc>
      </w:tr>
      <w:tr w:rsidR="00FC4776" w:rsidRPr="00075D1B" w:rsidTr="0098664F">
        <w:trPr>
          <w:trHeight w:val="551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76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075D1B">
              <w:rPr>
                <w:bCs/>
                <w:iCs/>
                <w:sz w:val="22"/>
                <w:szCs w:val="22"/>
              </w:rPr>
              <w:t>Kalsiyotropik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ilaçlar: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Paratiroid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hormon, D vitamini,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kalsitonin</w:t>
            </w:r>
            <w:proofErr w:type="spellEnd"/>
          </w:p>
        </w:tc>
      </w:tr>
      <w:tr w:rsidR="00FC4776" w:rsidRPr="00075D1B" w:rsidTr="0098664F">
        <w:trPr>
          <w:trHeight w:val="317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76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r w:rsidRPr="00075D1B">
              <w:rPr>
                <w:bCs/>
                <w:iCs/>
                <w:sz w:val="22"/>
                <w:szCs w:val="22"/>
              </w:rPr>
              <w:t>Ara Sınav</w:t>
            </w:r>
          </w:p>
        </w:tc>
      </w:tr>
      <w:tr w:rsidR="00FC4776" w:rsidRPr="00075D1B" w:rsidTr="0098664F">
        <w:trPr>
          <w:trHeight w:val="551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76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075D1B">
              <w:rPr>
                <w:bCs/>
                <w:iCs/>
                <w:sz w:val="22"/>
                <w:szCs w:val="22"/>
              </w:rPr>
              <w:t>Kalsiyotropik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ilaçlar: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Bisfosfonatlar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>, kalsiyum metabolizmasını etkileyen diğer hormon ve ilaçlar, kalsiyum bileşikler</w:t>
            </w:r>
          </w:p>
        </w:tc>
      </w:tr>
      <w:tr w:rsidR="00FC4776" w:rsidRPr="00075D1B" w:rsidTr="0098664F">
        <w:trPr>
          <w:trHeight w:val="390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76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r w:rsidRPr="00075D1B">
              <w:rPr>
                <w:bCs/>
                <w:iCs/>
                <w:sz w:val="22"/>
                <w:szCs w:val="22"/>
              </w:rPr>
              <w:t xml:space="preserve">Östrojenler,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projestinler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ve </w:t>
            </w:r>
            <w:proofErr w:type="gramStart"/>
            <w:r w:rsidRPr="00075D1B">
              <w:rPr>
                <w:bCs/>
                <w:iCs/>
                <w:sz w:val="22"/>
                <w:szCs w:val="22"/>
              </w:rPr>
              <w:t>antagonistleri</w:t>
            </w:r>
            <w:proofErr w:type="gramEnd"/>
          </w:p>
        </w:tc>
      </w:tr>
      <w:tr w:rsidR="00FC4776" w:rsidRPr="00075D1B" w:rsidTr="0098664F">
        <w:trPr>
          <w:trHeight w:val="524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075D1B">
              <w:rPr>
                <w:bCs/>
                <w:iCs/>
                <w:sz w:val="22"/>
                <w:szCs w:val="22"/>
              </w:rPr>
              <w:t>Hormonal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kontraseptifler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ve diğer gebelik önleme yöntemleri</w:t>
            </w:r>
          </w:p>
        </w:tc>
      </w:tr>
      <w:tr w:rsidR="00FC4776" w:rsidRPr="00075D1B" w:rsidTr="0098664F">
        <w:trPr>
          <w:trHeight w:val="376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075D1B">
              <w:rPr>
                <w:bCs/>
                <w:iCs/>
                <w:sz w:val="22"/>
                <w:szCs w:val="22"/>
              </w:rPr>
              <w:t>Androjenler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anabolik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steroidler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antiandrojenik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ilaçlar </w:t>
            </w:r>
          </w:p>
        </w:tc>
      </w:tr>
      <w:tr w:rsidR="00FC4776" w:rsidRPr="00075D1B" w:rsidTr="0098664F">
        <w:trPr>
          <w:trHeight w:val="381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color w:val="FF0000"/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76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075D1B">
              <w:rPr>
                <w:bCs/>
                <w:iCs/>
                <w:sz w:val="22"/>
                <w:szCs w:val="22"/>
              </w:rPr>
              <w:t>Oksitoksik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ilaçlar</w:t>
            </w:r>
          </w:p>
        </w:tc>
      </w:tr>
      <w:tr w:rsidR="00FC4776" w:rsidRPr="00075D1B" w:rsidTr="0098664F">
        <w:trPr>
          <w:trHeight w:val="372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color w:val="FF0000"/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776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075D1B">
              <w:rPr>
                <w:bCs/>
                <w:iCs/>
                <w:sz w:val="22"/>
                <w:szCs w:val="22"/>
              </w:rPr>
              <w:t>Hipotalamus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hormonları</w:t>
            </w:r>
          </w:p>
        </w:tc>
      </w:tr>
      <w:tr w:rsidR="00FC4776" w:rsidRPr="00075D1B" w:rsidTr="0098664F">
        <w:trPr>
          <w:trHeight w:val="379"/>
        </w:trPr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C4776" w:rsidRPr="00075D1B" w:rsidRDefault="00FC4776" w:rsidP="0076684C">
            <w:pPr>
              <w:rPr>
                <w:sz w:val="22"/>
                <w:szCs w:val="22"/>
                <w:lang w:eastAsia="en-US"/>
              </w:rPr>
            </w:pPr>
            <w:r w:rsidRPr="00075D1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12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76" w:rsidRPr="00075D1B" w:rsidRDefault="00FC4776" w:rsidP="0076684C">
            <w:pPr>
              <w:rPr>
                <w:bCs/>
                <w:iCs/>
                <w:sz w:val="22"/>
                <w:szCs w:val="22"/>
              </w:rPr>
            </w:pPr>
            <w:r w:rsidRPr="00075D1B">
              <w:rPr>
                <w:bCs/>
                <w:iCs/>
                <w:sz w:val="22"/>
                <w:szCs w:val="22"/>
              </w:rPr>
              <w:t>Hipofiz hormonları</w:t>
            </w:r>
          </w:p>
        </w:tc>
      </w:tr>
      <w:tr w:rsidR="00FC4776" w:rsidRPr="00075D1B" w:rsidTr="004843D5">
        <w:trPr>
          <w:trHeight w:val="291"/>
        </w:trPr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C4776" w:rsidRPr="00075D1B" w:rsidRDefault="00FC4776" w:rsidP="007668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2" w:type="pct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C4776" w:rsidRPr="00075D1B" w:rsidRDefault="00FC4776" w:rsidP="006841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75D1B">
              <w:rPr>
                <w:b/>
                <w:bCs/>
                <w:iCs/>
                <w:sz w:val="22"/>
                <w:szCs w:val="22"/>
              </w:rPr>
              <w:t>Genel Yeterlilikler</w:t>
            </w:r>
          </w:p>
        </w:tc>
      </w:tr>
      <w:tr w:rsidR="00FC4776" w:rsidRPr="00075D1B" w:rsidTr="004B291E">
        <w:trPr>
          <w:trHeight w:val="5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03A0" w:rsidRPr="00075D1B" w:rsidRDefault="00FC576C" w:rsidP="0018099F">
            <w:pPr>
              <w:rPr>
                <w:color w:val="000000"/>
                <w:sz w:val="22"/>
                <w:szCs w:val="22"/>
              </w:rPr>
            </w:pPr>
            <w:r w:rsidRPr="00075D1B">
              <w:rPr>
                <w:color w:val="000000"/>
                <w:sz w:val="22"/>
                <w:szCs w:val="22"/>
              </w:rPr>
              <w:t>Endokrin sisteme</w:t>
            </w:r>
            <w:r w:rsidR="00FC4776" w:rsidRPr="00075D1B">
              <w:rPr>
                <w:color w:val="000000"/>
                <w:sz w:val="22"/>
                <w:szCs w:val="22"/>
              </w:rPr>
              <w:t xml:space="preserve"> ait genel bilgileri bilir; </w:t>
            </w:r>
            <w:r w:rsidRPr="00075D1B">
              <w:rPr>
                <w:color w:val="000000"/>
                <w:sz w:val="22"/>
                <w:szCs w:val="22"/>
              </w:rPr>
              <w:t xml:space="preserve">endokrin sistem hastalıklarında kullanılan hormon ve hormon dışı ilaçların </w:t>
            </w:r>
            <w:r w:rsidR="00FC4776" w:rsidRPr="00075D1B">
              <w:rPr>
                <w:color w:val="000000"/>
                <w:sz w:val="22"/>
                <w:szCs w:val="22"/>
              </w:rPr>
              <w:t xml:space="preserve">klinikte </w:t>
            </w:r>
            <w:r w:rsidRPr="00075D1B">
              <w:rPr>
                <w:color w:val="000000"/>
                <w:sz w:val="22"/>
                <w:szCs w:val="22"/>
              </w:rPr>
              <w:t>uygulamasını bilir</w:t>
            </w:r>
            <w:r w:rsidR="00FC4776" w:rsidRPr="00075D1B">
              <w:rPr>
                <w:color w:val="000000"/>
                <w:sz w:val="22"/>
                <w:szCs w:val="22"/>
              </w:rPr>
              <w:t xml:space="preserve"> ve yorum yapabilir. </w:t>
            </w:r>
          </w:p>
        </w:tc>
      </w:tr>
      <w:tr w:rsidR="00FC4776" w:rsidRPr="00075D1B" w:rsidTr="006841E8">
        <w:trPr>
          <w:trHeight w:val="30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4776" w:rsidRPr="00075D1B" w:rsidRDefault="00FC4776" w:rsidP="00BF59F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75D1B">
              <w:rPr>
                <w:b/>
                <w:bCs/>
                <w:iCs/>
                <w:sz w:val="22"/>
                <w:szCs w:val="22"/>
              </w:rPr>
              <w:t>Kaynaklar</w:t>
            </w:r>
          </w:p>
        </w:tc>
      </w:tr>
      <w:tr w:rsidR="00FC4776" w:rsidRPr="00075D1B" w:rsidTr="006841E8">
        <w:trPr>
          <w:trHeight w:val="9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776" w:rsidRPr="00075D1B" w:rsidRDefault="00FC4776" w:rsidP="006429F4">
            <w:pPr>
              <w:rPr>
                <w:bCs/>
                <w:iCs/>
                <w:sz w:val="22"/>
                <w:szCs w:val="22"/>
              </w:rPr>
            </w:pPr>
            <w:r w:rsidRPr="00075D1B">
              <w:rPr>
                <w:bCs/>
                <w:iCs/>
                <w:sz w:val="22"/>
                <w:szCs w:val="22"/>
              </w:rPr>
              <w:t xml:space="preserve">1. </w:t>
            </w:r>
            <w:r w:rsidRPr="00075D1B">
              <w:rPr>
                <w:sz w:val="22"/>
                <w:szCs w:val="22"/>
              </w:rPr>
              <w:t xml:space="preserve">Kayaalp, S.O. (2012). </w:t>
            </w:r>
            <w:r w:rsidRPr="00075D1B">
              <w:rPr>
                <w:i/>
                <w:sz w:val="22"/>
                <w:szCs w:val="22"/>
              </w:rPr>
              <w:t>Rasyonel Tedavi Yönünden Tıbbi Farmakoloji</w:t>
            </w:r>
            <w:r w:rsidRPr="00075D1B">
              <w:rPr>
                <w:sz w:val="22"/>
                <w:szCs w:val="22"/>
              </w:rPr>
              <w:t>. Pelikan Yayıncılık.</w:t>
            </w:r>
          </w:p>
          <w:p w:rsidR="00FC4776" w:rsidRPr="00075D1B" w:rsidRDefault="00FC4776" w:rsidP="0058491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075D1B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Katzung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B.G</w:t>
            </w:r>
            <w:proofErr w:type="gramStart"/>
            <w:r w:rsidRPr="00075D1B">
              <w:rPr>
                <w:bCs/>
                <w:iCs/>
                <w:sz w:val="22"/>
                <w:szCs w:val="22"/>
              </w:rPr>
              <w:t>.,</w:t>
            </w:r>
            <w:proofErr w:type="gramEnd"/>
            <w:r w:rsidRPr="00075D1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Masters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S.B.&amp;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Trevor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A.J. (2014). </w:t>
            </w:r>
            <w:r w:rsidRPr="00075D1B">
              <w:rPr>
                <w:bCs/>
                <w:i/>
                <w:iCs/>
                <w:sz w:val="22"/>
                <w:szCs w:val="22"/>
              </w:rPr>
              <w:t>Temel ve Klinik Farmakoloji</w:t>
            </w:r>
            <w:r w:rsidRPr="00075D1B">
              <w:rPr>
                <w:bCs/>
                <w:iCs/>
                <w:sz w:val="22"/>
                <w:szCs w:val="22"/>
              </w:rPr>
              <w:t>. Nobel Tıp Kitabevleri.</w:t>
            </w:r>
          </w:p>
          <w:p w:rsidR="00FC4776" w:rsidRPr="00075D1B" w:rsidRDefault="00FC4776" w:rsidP="0058491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075D1B">
              <w:rPr>
                <w:bCs/>
                <w:iCs/>
                <w:sz w:val="22"/>
                <w:szCs w:val="22"/>
              </w:rPr>
              <w:t>3. Hilal-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Dandan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R. &amp;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Brunton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L.L. (2017). </w:t>
            </w:r>
            <w:proofErr w:type="spellStart"/>
            <w:r w:rsidRPr="00075D1B">
              <w:rPr>
                <w:bCs/>
                <w:iCs/>
                <w:sz w:val="22"/>
                <w:szCs w:val="22"/>
              </w:rPr>
              <w:t>Goodman</w:t>
            </w:r>
            <w:proofErr w:type="spellEnd"/>
            <w:r w:rsidRPr="00075D1B">
              <w:rPr>
                <w:bCs/>
                <w:iCs/>
                <w:sz w:val="22"/>
                <w:szCs w:val="22"/>
              </w:rPr>
              <w:t xml:space="preserve"> ve Gilman’ın Farmakoloji ve Tedavi El Kitabı. Güneş Tıp Kitabevleri.</w:t>
            </w:r>
          </w:p>
        </w:tc>
      </w:tr>
      <w:tr w:rsidR="00FC4776" w:rsidRPr="00075D1B" w:rsidTr="00BF59F3">
        <w:trPr>
          <w:trHeight w:val="30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4776" w:rsidRPr="00075D1B" w:rsidRDefault="00FC4776" w:rsidP="00BF59F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75D1B">
              <w:rPr>
                <w:b/>
                <w:bCs/>
                <w:iCs/>
                <w:sz w:val="22"/>
                <w:szCs w:val="22"/>
              </w:rPr>
              <w:t>Değerlendirme Sistemi</w:t>
            </w:r>
          </w:p>
        </w:tc>
      </w:tr>
      <w:tr w:rsidR="00FC4776" w:rsidRPr="00075D1B" w:rsidTr="0076684C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4776" w:rsidRPr="00075D1B" w:rsidRDefault="00FC4776" w:rsidP="006429F4">
            <w:pPr>
              <w:rPr>
                <w:b/>
                <w:iCs/>
                <w:sz w:val="22"/>
                <w:szCs w:val="22"/>
              </w:rPr>
            </w:pPr>
            <w:r w:rsidRPr="00075D1B">
              <w:rPr>
                <w:b/>
                <w:iCs/>
                <w:sz w:val="22"/>
                <w:szCs w:val="22"/>
              </w:rPr>
              <w:t>Ara sınav: %40</w:t>
            </w:r>
            <w:r w:rsidRPr="00075D1B">
              <w:rPr>
                <w:bCs/>
                <w:iCs/>
                <w:sz w:val="22"/>
                <w:szCs w:val="22"/>
              </w:rPr>
              <w:br/>
            </w:r>
            <w:r w:rsidRPr="00075D1B">
              <w:rPr>
                <w:b/>
                <w:iCs/>
                <w:sz w:val="22"/>
                <w:szCs w:val="22"/>
              </w:rPr>
              <w:t>Final:  %60</w:t>
            </w:r>
          </w:p>
        </w:tc>
      </w:tr>
    </w:tbl>
    <w:p w:rsidR="00C005D5" w:rsidRPr="00075D1B" w:rsidRDefault="00C005D5" w:rsidP="00C005D5">
      <w:pPr>
        <w:rPr>
          <w:sz w:val="22"/>
          <w:szCs w:val="22"/>
        </w:rPr>
      </w:pPr>
    </w:p>
    <w:p w:rsidR="00F663C7" w:rsidRPr="00075D1B" w:rsidRDefault="00F663C7" w:rsidP="00C005D5">
      <w:pPr>
        <w:rPr>
          <w:sz w:val="22"/>
          <w:szCs w:val="22"/>
        </w:rPr>
      </w:pPr>
    </w:p>
    <w:p w:rsidR="00F663C7" w:rsidRPr="00075D1B" w:rsidRDefault="00F663C7" w:rsidP="00C005D5">
      <w:pPr>
        <w:rPr>
          <w:sz w:val="22"/>
          <w:szCs w:val="22"/>
        </w:rPr>
      </w:pPr>
    </w:p>
    <w:p w:rsidR="00F663C7" w:rsidRPr="00075D1B" w:rsidRDefault="00F663C7" w:rsidP="00C005D5">
      <w:pPr>
        <w:rPr>
          <w:sz w:val="22"/>
          <w:szCs w:val="22"/>
        </w:rPr>
      </w:pPr>
    </w:p>
    <w:p w:rsidR="00F663C7" w:rsidRPr="00075D1B" w:rsidRDefault="00F663C7" w:rsidP="00C005D5">
      <w:pPr>
        <w:rPr>
          <w:sz w:val="22"/>
          <w:szCs w:val="22"/>
        </w:rPr>
      </w:pPr>
    </w:p>
    <w:p w:rsidR="00F663C7" w:rsidRPr="00075D1B" w:rsidRDefault="00F663C7" w:rsidP="00C005D5">
      <w:pPr>
        <w:rPr>
          <w:sz w:val="22"/>
          <w:szCs w:val="22"/>
        </w:rPr>
      </w:pPr>
    </w:p>
    <w:p w:rsidR="00F663C7" w:rsidRPr="00075D1B" w:rsidRDefault="00F663C7" w:rsidP="00C005D5">
      <w:pPr>
        <w:rPr>
          <w:sz w:val="22"/>
          <w:szCs w:val="22"/>
        </w:rPr>
      </w:pPr>
    </w:p>
    <w:p w:rsidR="0076684C" w:rsidRPr="00075D1B" w:rsidRDefault="0076684C" w:rsidP="00C005D5">
      <w:pPr>
        <w:rPr>
          <w:sz w:val="22"/>
          <w:szCs w:val="22"/>
        </w:rPr>
      </w:pPr>
    </w:p>
    <w:p w:rsidR="0076684C" w:rsidRPr="00075D1B" w:rsidRDefault="0076684C" w:rsidP="00C005D5">
      <w:pPr>
        <w:rPr>
          <w:sz w:val="22"/>
          <w:szCs w:val="22"/>
        </w:rPr>
      </w:pPr>
    </w:p>
    <w:p w:rsidR="0076684C" w:rsidRPr="00075D1B" w:rsidRDefault="0076684C" w:rsidP="00C005D5">
      <w:pPr>
        <w:rPr>
          <w:sz w:val="22"/>
          <w:szCs w:val="22"/>
        </w:rPr>
      </w:pPr>
    </w:p>
    <w:p w:rsidR="0076684C" w:rsidRPr="00075D1B" w:rsidRDefault="0076684C" w:rsidP="00C005D5">
      <w:pPr>
        <w:rPr>
          <w:sz w:val="22"/>
          <w:szCs w:val="22"/>
        </w:rPr>
      </w:pPr>
    </w:p>
    <w:p w:rsidR="0076684C" w:rsidRDefault="0076684C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Default="00BA3432" w:rsidP="00C005D5">
      <w:pPr>
        <w:rPr>
          <w:sz w:val="22"/>
          <w:szCs w:val="22"/>
        </w:rPr>
      </w:pPr>
    </w:p>
    <w:p w:rsidR="00BA3432" w:rsidRPr="00075D1B" w:rsidRDefault="00BA3432" w:rsidP="00C005D5">
      <w:pPr>
        <w:rPr>
          <w:sz w:val="22"/>
          <w:szCs w:val="22"/>
        </w:rPr>
      </w:pPr>
    </w:p>
    <w:p w:rsidR="0076684C" w:rsidRPr="00075D1B" w:rsidRDefault="0076684C" w:rsidP="00C005D5">
      <w:pPr>
        <w:rPr>
          <w:sz w:val="22"/>
          <w:szCs w:val="22"/>
        </w:rPr>
      </w:pPr>
    </w:p>
    <w:p w:rsidR="0076684C" w:rsidRPr="00075D1B" w:rsidRDefault="0076684C" w:rsidP="00C005D5">
      <w:pPr>
        <w:rPr>
          <w:sz w:val="22"/>
          <w:szCs w:val="22"/>
        </w:rPr>
      </w:pPr>
    </w:p>
    <w:p w:rsidR="0076684C" w:rsidRPr="00075D1B" w:rsidRDefault="0076684C" w:rsidP="00C005D5">
      <w:pPr>
        <w:rPr>
          <w:sz w:val="22"/>
          <w:szCs w:val="22"/>
        </w:rPr>
      </w:pPr>
    </w:p>
    <w:p w:rsidR="00F663C7" w:rsidRPr="00075D1B" w:rsidRDefault="00F663C7" w:rsidP="00C005D5">
      <w:pPr>
        <w:rPr>
          <w:sz w:val="22"/>
          <w:szCs w:val="22"/>
        </w:rPr>
      </w:pPr>
    </w:p>
    <w:p w:rsidR="00F663C7" w:rsidRPr="00075D1B" w:rsidRDefault="00F663C7" w:rsidP="00C005D5">
      <w:pPr>
        <w:rPr>
          <w:sz w:val="22"/>
          <w:szCs w:val="22"/>
        </w:rPr>
      </w:pPr>
    </w:p>
    <w:p w:rsidR="00F663C7" w:rsidRPr="00075D1B" w:rsidRDefault="00F663C7" w:rsidP="00C005D5">
      <w:pPr>
        <w:rPr>
          <w:sz w:val="22"/>
          <w:szCs w:val="22"/>
        </w:rPr>
      </w:pPr>
    </w:p>
    <w:p w:rsidR="00F663C7" w:rsidRPr="00075D1B" w:rsidRDefault="00F663C7" w:rsidP="00C005D5">
      <w:pPr>
        <w:rPr>
          <w:sz w:val="22"/>
          <w:szCs w:val="22"/>
        </w:rPr>
      </w:pPr>
    </w:p>
    <w:p w:rsidR="00C005D5" w:rsidRPr="00075D1B" w:rsidRDefault="00C005D5" w:rsidP="00C005D5">
      <w:pPr>
        <w:rPr>
          <w:sz w:val="22"/>
          <w:szCs w:val="22"/>
        </w:rPr>
      </w:pPr>
    </w:p>
    <w:p w:rsidR="0076684C" w:rsidRPr="00075D1B" w:rsidRDefault="0076684C" w:rsidP="00C005D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6"/>
        <w:gridCol w:w="1073"/>
        <w:gridCol w:w="1073"/>
        <w:gridCol w:w="966"/>
        <w:gridCol w:w="1139"/>
        <w:gridCol w:w="1139"/>
        <w:gridCol w:w="934"/>
        <w:gridCol w:w="934"/>
        <w:gridCol w:w="934"/>
      </w:tblGrid>
      <w:tr w:rsidR="00431C17" w:rsidRPr="00075D1B" w:rsidTr="0088768B">
        <w:tc>
          <w:tcPr>
            <w:tcW w:w="1571" w:type="dxa"/>
          </w:tcPr>
          <w:p w:rsidR="00431C17" w:rsidRPr="00075D1B" w:rsidRDefault="00431C17" w:rsidP="00C005D5"/>
        </w:tc>
        <w:tc>
          <w:tcPr>
            <w:tcW w:w="12573" w:type="dxa"/>
            <w:gridSpan w:val="8"/>
          </w:tcPr>
          <w:p w:rsidR="00431C17" w:rsidRPr="00075D1B" w:rsidRDefault="00431C17" w:rsidP="00431C17">
            <w:pPr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PROGRAM ÖĞRENME ÇIKTILARI İLE DERS ÖĞRENİM KAZANIMLARI İLİŞKİ TABLOSU</w:t>
            </w:r>
          </w:p>
          <w:p w:rsidR="00431C17" w:rsidRPr="00075D1B" w:rsidRDefault="00431C17" w:rsidP="00C005D5"/>
        </w:tc>
      </w:tr>
      <w:tr w:rsidR="00431C17" w:rsidRPr="00075D1B" w:rsidTr="00431C17">
        <w:tc>
          <w:tcPr>
            <w:tcW w:w="1571" w:type="dxa"/>
          </w:tcPr>
          <w:p w:rsidR="00431C17" w:rsidRPr="00075D1B" w:rsidRDefault="00431C17" w:rsidP="00C005D5"/>
        </w:tc>
        <w:tc>
          <w:tcPr>
            <w:tcW w:w="1571" w:type="dxa"/>
          </w:tcPr>
          <w:p w:rsidR="00431C17" w:rsidRPr="00075D1B" w:rsidRDefault="00431C17" w:rsidP="00F15F3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PY1</w:t>
            </w:r>
          </w:p>
        </w:tc>
        <w:tc>
          <w:tcPr>
            <w:tcW w:w="1571" w:type="dxa"/>
          </w:tcPr>
          <w:p w:rsidR="00431C17" w:rsidRPr="00075D1B" w:rsidRDefault="00431C17" w:rsidP="00F15F3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PY2</w:t>
            </w:r>
          </w:p>
        </w:tc>
        <w:tc>
          <w:tcPr>
            <w:tcW w:w="1571" w:type="dxa"/>
          </w:tcPr>
          <w:p w:rsidR="00431C17" w:rsidRPr="00075D1B" w:rsidRDefault="00431C17" w:rsidP="00F15F3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PY3</w:t>
            </w:r>
          </w:p>
        </w:tc>
        <w:tc>
          <w:tcPr>
            <w:tcW w:w="1572" w:type="dxa"/>
          </w:tcPr>
          <w:p w:rsidR="00431C17" w:rsidRPr="00075D1B" w:rsidRDefault="00431C17" w:rsidP="00F15F3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PY4</w:t>
            </w:r>
          </w:p>
        </w:tc>
        <w:tc>
          <w:tcPr>
            <w:tcW w:w="1572" w:type="dxa"/>
          </w:tcPr>
          <w:p w:rsidR="00431C17" w:rsidRPr="00075D1B" w:rsidRDefault="00431C17" w:rsidP="00F15F3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PY5</w:t>
            </w:r>
          </w:p>
        </w:tc>
        <w:tc>
          <w:tcPr>
            <w:tcW w:w="1572" w:type="dxa"/>
          </w:tcPr>
          <w:p w:rsidR="00431C17" w:rsidRPr="00075D1B" w:rsidRDefault="00431C17" w:rsidP="00F15F3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PY6</w:t>
            </w:r>
          </w:p>
        </w:tc>
        <w:tc>
          <w:tcPr>
            <w:tcW w:w="1572" w:type="dxa"/>
          </w:tcPr>
          <w:p w:rsidR="00431C17" w:rsidRPr="00075D1B" w:rsidRDefault="00431C17" w:rsidP="00F15F3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PY7</w:t>
            </w:r>
          </w:p>
        </w:tc>
        <w:tc>
          <w:tcPr>
            <w:tcW w:w="1572" w:type="dxa"/>
          </w:tcPr>
          <w:p w:rsidR="00431C17" w:rsidRPr="00075D1B" w:rsidRDefault="00431C17" w:rsidP="00F15F3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PY8</w:t>
            </w:r>
          </w:p>
        </w:tc>
      </w:tr>
      <w:tr w:rsidR="00431C17" w:rsidRPr="00075D1B" w:rsidTr="00431C17">
        <w:tc>
          <w:tcPr>
            <w:tcW w:w="1571" w:type="dxa"/>
          </w:tcPr>
          <w:p w:rsidR="00431C17" w:rsidRPr="00075D1B" w:rsidRDefault="00431C17" w:rsidP="00C005D5">
            <w:pPr>
              <w:rPr>
                <w:b/>
              </w:rPr>
            </w:pPr>
            <w:r w:rsidRPr="00075D1B">
              <w:rPr>
                <w:b/>
              </w:rPr>
              <w:t>ÖK1</w:t>
            </w:r>
          </w:p>
        </w:tc>
        <w:tc>
          <w:tcPr>
            <w:tcW w:w="1571" w:type="dxa"/>
          </w:tcPr>
          <w:p w:rsidR="00431C17" w:rsidRPr="00075D1B" w:rsidRDefault="00135A5C" w:rsidP="00C005D5">
            <w:r w:rsidRPr="00075D1B">
              <w:t>5</w:t>
            </w:r>
          </w:p>
        </w:tc>
        <w:tc>
          <w:tcPr>
            <w:tcW w:w="1571" w:type="dxa"/>
          </w:tcPr>
          <w:p w:rsidR="00431C17" w:rsidRPr="00075D1B" w:rsidRDefault="00135A5C" w:rsidP="00C005D5">
            <w:r w:rsidRPr="00075D1B">
              <w:t>3</w:t>
            </w:r>
          </w:p>
        </w:tc>
        <w:tc>
          <w:tcPr>
            <w:tcW w:w="1571" w:type="dxa"/>
          </w:tcPr>
          <w:p w:rsidR="00431C17" w:rsidRPr="00075D1B" w:rsidRDefault="00135A5C" w:rsidP="00C005D5">
            <w:r w:rsidRPr="00075D1B">
              <w:t>2</w:t>
            </w:r>
          </w:p>
        </w:tc>
        <w:tc>
          <w:tcPr>
            <w:tcW w:w="1572" w:type="dxa"/>
          </w:tcPr>
          <w:p w:rsidR="00431C17" w:rsidRPr="00075D1B" w:rsidRDefault="0013662A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662A" w:rsidP="00C005D5">
            <w:r w:rsidRPr="00075D1B">
              <w:t>2</w:t>
            </w:r>
          </w:p>
        </w:tc>
        <w:tc>
          <w:tcPr>
            <w:tcW w:w="1572" w:type="dxa"/>
          </w:tcPr>
          <w:p w:rsidR="00431C17" w:rsidRPr="00075D1B" w:rsidRDefault="0013662A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662A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662A" w:rsidP="00C005D5">
            <w:r w:rsidRPr="00075D1B">
              <w:t>1</w:t>
            </w:r>
          </w:p>
        </w:tc>
      </w:tr>
      <w:tr w:rsidR="00431C17" w:rsidRPr="00075D1B" w:rsidTr="00431C17">
        <w:tc>
          <w:tcPr>
            <w:tcW w:w="1571" w:type="dxa"/>
          </w:tcPr>
          <w:p w:rsidR="00431C17" w:rsidRPr="00075D1B" w:rsidRDefault="00431C17" w:rsidP="008C3FE4">
            <w:pPr>
              <w:rPr>
                <w:b/>
              </w:rPr>
            </w:pPr>
            <w:r w:rsidRPr="00075D1B">
              <w:rPr>
                <w:b/>
              </w:rPr>
              <w:t>ÖK2</w:t>
            </w:r>
          </w:p>
        </w:tc>
        <w:tc>
          <w:tcPr>
            <w:tcW w:w="1571" w:type="dxa"/>
          </w:tcPr>
          <w:p w:rsidR="00431C17" w:rsidRPr="00075D1B" w:rsidRDefault="00135A5C" w:rsidP="00C005D5">
            <w:r w:rsidRPr="00075D1B">
              <w:t>5</w:t>
            </w:r>
          </w:p>
        </w:tc>
        <w:tc>
          <w:tcPr>
            <w:tcW w:w="1571" w:type="dxa"/>
          </w:tcPr>
          <w:p w:rsidR="00431C17" w:rsidRPr="00075D1B" w:rsidRDefault="0013662A" w:rsidP="00C005D5">
            <w:r w:rsidRPr="00075D1B">
              <w:t>4</w:t>
            </w:r>
          </w:p>
        </w:tc>
        <w:tc>
          <w:tcPr>
            <w:tcW w:w="1571" w:type="dxa"/>
          </w:tcPr>
          <w:p w:rsidR="00431C17" w:rsidRPr="00075D1B" w:rsidRDefault="00135A5C" w:rsidP="00C005D5">
            <w:r w:rsidRPr="00075D1B">
              <w:t>2</w:t>
            </w:r>
          </w:p>
        </w:tc>
        <w:tc>
          <w:tcPr>
            <w:tcW w:w="1572" w:type="dxa"/>
          </w:tcPr>
          <w:p w:rsidR="00431C17" w:rsidRPr="00075D1B" w:rsidRDefault="0013662A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5A5C" w:rsidP="00C005D5">
            <w:r w:rsidRPr="00075D1B">
              <w:t>2</w:t>
            </w:r>
          </w:p>
        </w:tc>
        <w:tc>
          <w:tcPr>
            <w:tcW w:w="1572" w:type="dxa"/>
          </w:tcPr>
          <w:p w:rsidR="00431C17" w:rsidRPr="00075D1B" w:rsidRDefault="00135A5C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5A5C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662A" w:rsidP="00C005D5">
            <w:r w:rsidRPr="00075D1B">
              <w:t>1</w:t>
            </w:r>
          </w:p>
        </w:tc>
      </w:tr>
      <w:tr w:rsidR="00431C17" w:rsidRPr="00075D1B" w:rsidTr="00431C17">
        <w:tc>
          <w:tcPr>
            <w:tcW w:w="1571" w:type="dxa"/>
          </w:tcPr>
          <w:p w:rsidR="00431C17" w:rsidRPr="00075D1B" w:rsidRDefault="00431C17" w:rsidP="008C3FE4">
            <w:pPr>
              <w:rPr>
                <w:b/>
              </w:rPr>
            </w:pPr>
            <w:r w:rsidRPr="00075D1B">
              <w:rPr>
                <w:b/>
              </w:rPr>
              <w:t>ÖK3</w:t>
            </w:r>
          </w:p>
        </w:tc>
        <w:tc>
          <w:tcPr>
            <w:tcW w:w="1571" w:type="dxa"/>
          </w:tcPr>
          <w:p w:rsidR="00431C17" w:rsidRPr="00075D1B" w:rsidRDefault="00135A5C" w:rsidP="00C005D5">
            <w:r w:rsidRPr="00075D1B">
              <w:t>5</w:t>
            </w:r>
          </w:p>
        </w:tc>
        <w:tc>
          <w:tcPr>
            <w:tcW w:w="1571" w:type="dxa"/>
          </w:tcPr>
          <w:p w:rsidR="00431C17" w:rsidRPr="00075D1B" w:rsidRDefault="0013662A" w:rsidP="00C005D5">
            <w:r w:rsidRPr="00075D1B">
              <w:t>3</w:t>
            </w:r>
          </w:p>
        </w:tc>
        <w:tc>
          <w:tcPr>
            <w:tcW w:w="1571" w:type="dxa"/>
          </w:tcPr>
          <w:p w:rsidR="00431C17" w:rsidRPr="00075D1B" w:rsidRDefault="00135A5C" w:rsidP="00C005D5">
            <w:r w:rsidRPr="00075D1B">
              <w:t>2</w:t>
            </w:r>
          </w:p>
        </w:tc>
        <w:tc>
          <w:tcPr>
            <w:tcW w:w="1572" w:type="dxa"/>
          </w:tcPr>
          <w:p w:rsidR="00431C17" w:rsidRPr="00075D1B" w:rsidRDefault="00135A5C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662A" w:rsidP="00C005D5">
            <w:r w:rsidRPr="00075D1B">
              <w:t>2</w:t>
            </w:r>
          </w:p>
        </w:tc>
        <w:tc>
          <w:tcPr>
            <w:tcW w:w="1572" w:type="dxa"/>
          </w:tcPr>
          <w:p w:rsidR="00431C17" w:rsidRPr="00075D1B" w:rsidRDefault="00135A5C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5A5C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662A" w:rsidP="00C005D5">
            <w:r w:rsidRPr="00075D1B">
              <w:t>1</w:t>
            </w:r>
          </w:p>
        </w:tc>
      </w:tr>
      <w:tr w:rsidR="00431C17" w:rsidRPr="00075D1B" w:rsidTr="00431C17">
        <w:tc>
          <w:tcPr>
            <w:tcW w:w="1571" w:type="dxa"/>
          </w:tcPr>
          <w:p w:rsidR="00431C17" w:rsidRPr="00075D1B" w:rsidRDefault="00431C17" w:rsidP="008C3FE4">
            <w:pPr>
              <w:rPr>
                <w:b/>
              </w:rPr>
            </w:pPr>
            <w:r w:rsidRPr="00075D1B">
              <w:rPr>
                <w:b/>
              </w:rPr>
              <w:t>ÖK4</w:t>
            </w:r>
          </w:p>
        </w:tc>
        <w:tc>
          <w:tcPr>
            <w:tcW w:w="1571" w:type="dxa"/>
          </w:tcPr>
          <w:p w:rsidR="00431C17" w:rsidRPr="00075D1B" w:rsidRDefault="00135A5C" w:rsidP="00C005D5">
            <w:r w:rsidRPr="00075D1B">
              <w:t>5</w:t>
            </w:r>
          </w:p>
        </w:tc>
        <w:tc>
          <w:tcPr>
            <w:tcW w:w="1571" w:type="dxa"/>
          </w:tcPr>
          <w:p w:rsidR="00431C17" w:rsidRPr="00075D1B" w:rsidRDefault="0013662A" w:rsidP="00C005D5">
            <w:r w:rsidRPr="00075D1B">
              <w:t>2</w:t>
            </w:r>
          </w:p>
        </w:tc>
        <w:tc>
          <w:tcPr>
            <w:tcW w:w="1571" w:type="dxa"/>
          </w:tcPr>
          <w:p w:rsidR="00431C17" w:rsidRPr="00075D1B" w:rsidRDefault="00135A5C" w:rsidP="00C005D5">
            <w:r w:rsidRPr="00075D1B">
              <w:t>2</w:t>
            </w:r>
          </w:p>
        </w:tc>
        <w:tc>
          <w:tcPr>
            <w:tcW w:w="1572" w:type="dxa"/>
          </w:tcPr>
          <w:p w:rsidR="00431C17" w:rsidRPr="00075D1B" w:rsidRDefault="0013662A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5A5C" w:rsidP="00C005D5">
            <w:r w:rsidRPr="00075D1B">
              <w:t>2</w:t>
            </w:r>
          </w:p>
        </w:tc>
        <w:tc>
          <w:tcPr>
            <w:tcW w:w="1572" w:type="dxa"/>
          </w:tcPr>
          <w:p w:rsidR="00431C17" w:rsidRPr="00075D1B" w:rsidRDefault="00135A5C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5A5C" w:rsidP="00C005D5">
            <w:r w:rsidRPr="00075D1B">
              <w:t>1</w:t>
            </w:r>
          </w:p>
        </w:tc>
        <w:tc>
          <w:tcPr>
            <w:tcW w:w="1572" w:type="dxa"/>
          </w:tcPr>
          <w:p w:rsidR="00431C17" w:rsidRPr="00075D1B" w:rsidRDefault="00135A5C" w:rsidP="00C005D5">
            <w:r w:rsidRPr="00075D1B">
              <w:t>1</w:t>
            </w:r>
          </w:p>
        </w:tc>
      </w:tr>
      <w:tr w:rsidR="00431C17" w:rsidRPr="00075D1B" w:rsidTr="00950F26">
        <w:tc>
          <w:tcPr>
            <w:tcW w:w="1571" w:type="dxa"/>
          </w:tcPr>
          <w:p w:rsidR="00431C17" w:rsidRPr="00075D1B" w:rsidRDefault="00431C17" w:rsidP="008C3FE4">
            <w:pPr>
              <w:rPr>
                <w:b/>
              </w:rPr>
            </w:pPr>
          </w:p>
        </w:tc>
        <w:tc>
          <w:tcPr>
            <w:tcW w:w="12573" w:type="dxa"/>
            <w:gridSpan w:val="8"/>
          </w:tcPr>
          <w:p w:rsidR="00431C17" w:rsidRPr="00075D1B" w:rsidRDefault="00431C17" w:rsidP="00431C17">
            <w:pPr>
              <w:jc w:val="center"/>
            </w:pPr>
            <w:r w:rsidRPr="00075D1B">
              <w:rPr>
                <w:rStyle w:val="Gl"/>
                <w:lang w:eastAsia="en-US"/>
              </w:rPr>
              <w:t xml:space="preserve">ÖK: Öğrenme </w:t>
            </w:r>
            <w:proofErr w:type="gramStart"/>
            <w:r w:rsidRPr="00075D1B">
              <w:rPr>
                <w:rStyle w:val="Gl"/>
                <w:lang w:eastAsia="en-US"/>
              </w:rPr>
              <w:t>Kazanımları   PY</w:t>
            </w:r>
            <w:proofErr w:type="gramEnd"/>
            <w:r w:rsidRPr="00075D1B">
              <w:rPr>
                <w:rStyle w:val="Gl"/>
                <w:lang w:eastAsia="en-US"/>
              </w:rPr>
              <w:t>: Program Çıktıları</w:t>
            </w:r>
          </w:p>
        </w:tc>
      </w:tr>
      <w:tr w:rsidR="00431C17" w:rsidRPr="00075D1B" w:rsidTr="00CA331E">
        <w:tc>
          <w:tcPr>
            <w:tcW w:w="1571" w:type="dxa"/>
          </w:tcPr>
          <w:p w:rsidR="00431C17" w:rsidRPr="00075D1B" w:rsidRDefault="00431C17" w:rsidP="008C3FE4">
            <w:pPr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 xml:space="preserve">Katkı </w:t>
            </w:r>
          </w:p>
          <w:p w:rsidR="00431C17" w:rsidRPr="00075D1B" w:rsidRDefault="00431C17" w:rsidP="008C3FE4">
            <w:pPr>
              <w:rPr>
                <w:b/>
              </w:rPr>
            </w:pPr>
            <w:r w:rsidRPr="00075D1B">
              <w:rPr>
                <w:rStyle w:val="Gl"/>
                <w:lang w:eastAsia="en-US"/>
              </w:rPr>
              <w:t>Düzeyi</w:t>
            </w:r>
          </w:p>
        </w:tc>
        <w:tc>
          <w:tcPr>
            <w:tcW w:w="1571" w:type="dxa"/>
          </w:tcPr>
          <w:p w:rsidR="00431C17" w:rsidRPr="00075D1B" w:rsidRDefault="00431C17" w:rsidP="00C005D5">
            <w:pPr>
              <w:rPr>
                <w:b/>
              </w:rPr>
            </w:pPr>
            <w:r w:rsidRPr="00075D1B">
              <w:rPr>
                <w:b/>
              </w:rPr>
              <w:t>1 Çok Düşük</w:t>
            </w:r>
          </w:p>
        </w:tc>
        <w:tc>
          <w:tcPr>
            <w:tcW w:w="1571" w:type="dxa"/>
          </w:tcPr>
          <w:p w:rsidR="00431C17" w:rsidRPr="00075D1B" w:rsidRDefault="00431C17" w:rsidP="00C005D5">
            <w:pPr>
              <w:rPr>
                <w:b/>
              </w:rPr>
            </w:pPr>
            <w:r w:rsidRPr="00075D1B">
              <w:rPr>
                <w:b/>
              </w:rPr>
              <w:t>2 Düşük</w:t>
            </w:r>
          </w:p>
        </w:tc>
        <w:tc>
          <w:tcPr>
            <w:tcW w:w="1571" w:type="dxa"/>
          </w:tcPr>
          <w:p w:rsidR="00431C17" w:rsidRPr="00075D1B" w:rsidRDefault="00431C17" w:rsidP="00C005D5">
            <w:pPr>
              <w:rPr>
                <w:b/>
              </w:rPr>
            </w:pPr>
            <w:r w:rsidRPr="00075D1B">
              <w:rPr>
                <w:b/>
              </w:rPr>
              <w:t>3 Orta</w:t>
            </w:r>
          </w:p>
        </w:tc>
        <w:tc>
          <w:tcPr>
            <w:tcW w:w="1572" w:type="dxa"/>
          </w:tcPr>
          <w:p w:rsidR="00431C17" w:rsidRPr="00075D1B" w:rsidRDefault="00431C17" w:rsidP="00C005D5">
            <w:pPr>
              <w:rPr>
                <w:b/>
              </w:rPr>
            </w:pPr>
            <w:r w:rsidRPr="00075D1B">
              <w:rPr>
                <w:b/>
              </w:rPr>
              <w:t>4 Yüksek</w:t>
            </w:r>
          </w:p>
        </w:tc>
        <w:tc>
          <w:tcPr>
            <w:tcW w:w="1572" w:type="dxa"/>
          </w:tcPr>
          <w:p w:rsidR="00431C17" w:rsidRPr="00075D1B" w:rsidRDefault="00431C17" w:rsidP="00C005D5">
            <w:pPr>
              <w:rPr>
                <w:b/>
              </w:rPr>
            </w:pPr>
            <w:r w:rsidRPr="00075D1B">
              <w:rPr>
                <w:b/>
              </w:rPr>
              <w:t>5 Çok Yüksek</w:t>
            </w:r>
          </w:p>
        </w:tc>
        <w:tc>
          <w:tcPr>
            <w:tcW w:w="4716" w:type="dxa"/>
            <w:gridSpan w:val="3"/>
          </w:tcPr>
          <w:p w:rsidR="00431C17" w:rsidRPr="00075D1B" w:rsidRDefault="00431C17" w:rsidP="00C005D5">
            <w:pPr>
              <w:rPr>
                <w:b/>
              </w:rPr>
            </w:pPr>
          </w:p>
        </w:tc>
      </w:tr>
    </w:tbl>
    <w:p w:rsidR="0076684C" w:rsidRPr="00075D1B" w:rsidRDefault="0076684C" w:rsidP="0075531E">
      <w:pPr>
        <w:jc w:val="center"/>
        <w:rPr>
          <w:b/>
          <w:sz w:val="22"/>
          <w:szCs w:val="22"/>
        </w:rPr>
      </w:pPr>
    </w:p>
    <w:p w:rsidR="0076684C" w:rsidRPr="00075D1B" w:rsidRDefault="0076684C" w:rsidP="0075531E">
      <w:pPr>
        <w:jc w:val="center"/>
        <w:rPr>
          <w:b/>
          <w:sz w:val="22"/>
          <w:szCs w:val="22"/>
        </w:rPr>
      </w:pPr>
    </w:p>
    <w:p w:rsidR="00C005D5" w:rsidRPr="00075D1B" w:rsidRDefault="0075531E" w:rsidP="0075531E">
      <w:pPr>
        <w:jc w:val="center"/>
        <w:rPr>
          <w:b/>
          <w:sz w:val="22"/>
          <w:szCs w:val="22"/>
        </w:rPr>
      </w:pPr>
      <w:r w:rsidRPr="00075D1B">
        <w:rPr>
          <w:b/>
          <w:sz w:val="22"/>
          <w:szCs w:val="22"/>
        </w:rPr>
        <w:t>Program Çıktıları ve İlgili dersin İlişkisi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36"/>
        <w:gridCol w:w="969"/>
        <w:gridCol w:w="969"/>
        <w:gridCol w:w="970"/>
        <w:gridCol w:w="969"/>
        <w:gridCol w:w="969"/>
        <w:gridCol w:w="970"/>
        <w:gridCol w:w="969"/>
        <w:gridCol w:w="967"/>
      </w:tblGrid>
      <w:tr w:rsidR="0075531E" w:rsidRPr="00075D1B" w:rsidTr="00FC576C">
        <w:trPr>
          <w:trHeight w:val="424"/>
        </w:trPr>
        <w:tc>
          <w:tcPr>
            <w:tcW w:w="815" w:type="pct"/>
          </w:tcPr>
          <w:p w:rsidR="0075531E" w:rsidRPr="00075D1B" w:rsidRDefault="0075531E" w:rsidP="006429F4">
            <w:pPr>
              <w:spacing w:line="360" w:lineRule="auto"/>
              <w:rPr>
                <w:rStyle w:val="Gl"/>
                <w:lang w:eastAsia="en-US"/>
              </w:rPr>
            </w:pPr>
          </w:p>
        </w:tc>
        <w:tc>
          <w:tcPr>
            <w:tcW w:w="523" w:type="pct"/>
          </w:tcPr>
          <w:p w:rsidR="0075531E" w:rsidRPr="00075D1B" w:rsidRDefault="0075531E" w:rsidP="008C3FE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PY1</w:t>
            </w:r>
          </w:p>
        </w:tc>
        <w:tc>
          <w:tcPr>
            <w:tcW w:w="523" w:type="pct"/>
          </w:tcPr>
          <w:p w:rsidR="0075531E" w:rsidRPr="00075D1B" w:rsidRDefault="0075531E" w:rsidP="008C3FE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PY2</w:t>
            </w:r>
          </w:p>
        </w:tc>
        <w:tc>
          <w:tcPr>
            <w:tcW w:w="524" w:type="pct"/>
          </w:tcPr>
          <w:p w:rsidR="0075531E" w:rsidRPr="00075D1B" w:rsidRDefault="0075531E" w:rsidP="008C3FE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PY3</w:t>
            </w:r>
          </w:p>
        </w:tc>
        <w:tc>
          <w:tcPr>
            <w:tcW w:w="523" w:type="pct"/>
          </w:tcPr>
          <w:p w:rsidR="0075531E" w:rsidRPr="00075D1B" w:rsidRDefault="0075531E" w:rsidP="008C3FE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PY4</w:t>
            </w:r>
          </w:p>
        </w:tc>
        <w:tc>
          <w:tcPr>
            <w:tcW w:w="523" w:type="pct"/>
          </w:tcPr>
          <w:p w:rsidR="0075531E" w:rsidRPr="00075D1B" w:rsidRDefault="0075531E" w:rsidP="008C3FE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PY5</w:t>
            </w:r>
          </w:p>
        </w:tc>
        <w:tc>
          <w:tcPr>
            <w:tcW w:w="524" w:type="pct"/>
          </w:tcPr>
          <w:p w:rsidR="0075531E" w:rsidRPr="00075D1B" w:rsidRDefault="0075531E" w:rsidP="008C3FE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PY6</w:t>
            </w:r>
          </w:p>
        </w:tc>
        <w:tc>
          <w:tcPr>
            <w:tcW w:w="523" w:type="pct"/>
          </w:tcPr>
          <w:p w:rsidR="0075531E" w:rsidRPr="00075D1B" w:rsidRDefault="0075531E" w:rsidP="008C3FE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PY7</w:t>
            </w:r>
          </w:p>
        </w:tc>
        <w:tc>
          <w:tcPr>
            <w:tcW w:w="522" w:type="pct"/>
          </w:tcPr>
          <w:p w:rsidR="0075531E" w:rsidRPr="00075D1B" w:rsidRDefault="0075531E" w:rsidP="008C3FE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PY8</w:t>
            </w:r>
          </w:p>
        </w:tc>
      </w:tr>
      <w:tr w:rsidR="0075531E" w:rsidRPr="00075D1B" w:rsidTr="00FC576C">
        <w:trPr>
          <w:trHeight w:val="718"/>
        </w:trPr>
        <w:tc>
          <w:tcPr>
            <w:tcW w:w="815" w:type="pct"/>
          </w:tcPr>
          <w:p w:rsidR="0075531E" w:rsidRPr="00075D1B" w:rsidRDefault="00FC576C" w:rsidP="006429F4">
            <w:pPr>
              <w:spacing w:line="360" w:lineRule="auto"/>
              <w:rPr>
                <w:rStyle w:val="Gl"/>
                <w:b w:val="0"/>
                <w:lang w:eastAsia="en-US"/>
              </w:rPr>
            </w:pPr>
            <w:r w:rsidRPr="00075D1B">
              <w:rPr>
                <w:b/>
              </w:rPr>
              <w:t>Endokrin Sistem Farmakolojisi</w:t>
            </w:r>
          </w:p>
        </w:tc>
        <w:tc>
          <w:tcPr>
            <w:tcW w:w="523" w:type="pct"/>
          </w:tcPr>
          <w:p w:rsidR="0075531E" w:rsidRPr="00075D1B" w:rsidRDefault="00135A5C" w:rsidP="006429F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5</w:t>
            </w:r>
          </w:p>
        </w:tc>
        <w:tc>
          <w:tcPr>
            <w:tcW w:w="523" w:type="pct"/>
          </w:tcPr>
          <w:p w:rsidR="0075531E" w:rsidRPr="00075D1B" w:rsidRDefault="00135A5C" w:rsidP="006429F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3</w:t>
            </w:r>
          </w:p>
        </w:tc>
        <w:tc>
          <w:tcPr>
            <w:tcW w:w="524" w:type="pct"/>
          </w:tcPr>
          <w:p w:rsidR="0075531E" w:rsidRPr="00075D1B" w:rsidRDefault="00135A5C" w:rsidP="006429F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2</w:t>
            </w:r>
          </w:p>
        </w:tc>
        <w:tc>
          <w:tcPr>
            <w:tcW w:w="523" w:type="pct"/>
          </w:tcPr>
          <w:p w:rsidR="0075531E" w:rsidRPr="00075D1B" w:rsidRDefault="0013662A" w:rsidP="006429F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1</w:t>
            </w:r>
          </w:p>
        </w:tc>
        <w:tc>
          <w:tcPr>
            <w:tcW w:w="523" w:type="pct"/>
          </w:tcPr>
          <w:p w:rsidR="0075531E" w:rsidRPr="00075D1B" w:rsidRDefault="0013662A" w:rsidP="006429F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2</w:t>
            </w:r>
          </w:p>
        </w:tc>
        <w:tc>
          <w:tcPr>
            <w:tcW w:w="524" w:type="pct"/>
          </w:tcPr>
          <w:p w:rsidR="0075531E" w:rsidRPr="00075D1B" w:rsidRDefault="00135A5C" w:rsidP="006429F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1</w:t>
            </w:r>
          </w:p>
        </w:tc>
        <w:tc>
          <w:tcPr>
            <w:tcW w:w="523" w:type="pct"/>
          </w:tcPr>
          <w:p w:rsidR="0075531E" w:rsidRPr="00075D1B" w:rsidRDefault="00135A5C" w:rsidP="006429F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1</w:t>
            </w:r>
          </w:p>
        </w:tc>
        <w:tc>
          <w:tcPr>
            <w:tcW w:w="522" w:type="pct"/>
          </w:tcPr>
          <w:p w:rsidR="0075531E" w:rsidRPr="00075D1B" w:rsidRDefault="0013662A" w:rsidP="006429F4">
            <w:pPr>
              <w:spacing w:line="360" w:lineRule="auto"/>
              <w:rPr>
                <w:rStyle w:val="Gl"/>
                <w:lang w:eastAsia="en-US"/>
              </w:rPr>
            </w:pPr>
            <w:r w:rsidRPr="00075D1B">
              <w:rPr>
                <w:rStyle w:val="Gl"/>
                <w:lang w:eastAsia="en-US"/>
              </w:rPr>
              <w:t>1</w:t>
            </w:r>
          </w:p>
        </w:tc>
      </w:tr>
    </w:tbl>
    <w:p w:rsidR="0076684C" w:rsidRPr="00075D1B" w:rsidRDefault="0076684C" w:rsidP="00FC576C">
      <w:pPr>
        <w:spacing w:line="276" w:lineRule="auto"/>
        <w:jc w:val="both"/>
        <w:rPr>
          <w:sz w:val="22"/>
          <w:szCs w:val="22"/>
          <w:lang w:eastAsia="en-US"/>
        </w:rPr>
      </w:pPr>
    </w:p>
    <w:p w:rsidR="00FC576C" w:rsidRPr="00075D1B" w:rsidRDefault="00FC576C" w:rsidP="00FC576C">
      <w:pPr>
        <w:spacing w:line="276" w:lineRule="auto"/>
        <w:jc w:val="both"/>
        <w:rPr>
          <w:sz w:val="22"/>
          <w:szCs w:val="22"/>
        </w:rPr>
      </w:pPr>
      <w:r w:rsidRPr="00075D1B">
        <w:rPr>
          <w:sz w:val="22"/>
          <w:szCs w:val="22"/>
          <w:lang w:eastAsia="en-US"/>
        </w:rPr>
        <w:t>ÖK1:</w:t>
      </w:r>
      <w:r w:rsidRPr="00075D1B">
        <w:rPr>
          <w:sz w:val="22"/>
          <w:szCs w:val="22"/>
        </w:rPr>
        <w:t xml:space="preserve"> Endokrin </w:t>
      </w:r>
      <w:r w:rsidRPr="00075D1B">
        <w:rPr>
          <w:color w:val="000000"/>
          <w:sz w:val="22"/>
          <w:szCs w:val="22"/>
        </w:rPr>
        <w:t>sistem ile ilgili temel bilgileri</w:t>
      </w:r>
      <w:r w:rsidRPr="00075D1B">
        <w:rPr>
          <w:sz w:val="22"/>
          <w:szCs w:val="22"/>
        </w:rPr>
        <w:t xml:space="preserve"> açıklar.</w:t>
      </w:r>
    </w:p>
    <w:p w:rsidR="00FC576C" w:rsidRPr="00075D1B" w:rsidRDefault="00FC576C" w:rsidP="00FC576C">
      <w:pPr>
        <w:spacing w:line="276" w:lineRule="auto"/>
        <w:jc w:val="both"/>
        <w:rPr>
          <w:sz w:val="22"/>
          <w:szCs w:val="22"/>
        </w:rPr>
      </w:pPr>
      <w:r w:rsidRPr="00075D1B">
        <w:rPr>
          <w:sz w:val="22"/>
          <w:szCs w:val="22"/>
          <w:lang w:eastAsia="en-US"/>
        </w:rPr>
        <w:t>ÖK2:</w:t>
      </w:r>
      <w:r w:rsidRPr="00075D1B">
        <w:rPr>
          <w:sz w:val="22"/>
          <w:szCs w:val="22"/>
        </w:rPr>
        <w:t xml:space="preserve"> Endokrin sistem hastalıklarında kullanılan hormon ve hormon dışı ilaçların etki mekanizmalarını açıklar.</w:t>
      </w:r>
    </w:p>
    <w:p w:rsidR="00FC576C" w:rsidRPr="00075D1B" w:rsidRDefault="00FC576C" w:rsidP="00FC576C">
      <w:pPr>
        <w:spacing w:line="276" w:lineRule="auto"/>
        <w:jc w:val="both"/>
        <w:rPr>
          <w:sz w:val="22"/>
          <w:szCs w:val="22"/>
        </w:rPr>
      </w:pPr>
      <w:r w:rsidRPr="00075D1B">
        <w:rPr>
          <w:sz w:val="22"/>
          <w:szCs w:val="22"/>
          <w:lang w:eastAsia="en-US"/>
        </w:rPr>
        <w:t>ÖK3:</w:t>
      </w:r>
      <w:r w:rsidRPr="00075D1B">
        <w:rPr>
          <w:sz w:val="22"/>
          <w:szCs w:val="22"/>
        </w:rPr>
        <w:t xml:space="preserve"> Endokrin sistem hastalıklarında kullanılan hormon ve hormon dışı ilaçların </w:t>
      </w:r>
      <w:proofErr w:type="spellStart"/>
      <w:r w:rsidRPr="00075D1B">
        <w:rPr>
          <w:sz w:val="22"/>
          <w:szCs w:val="22"/>
        </w:rPr>
        <w:t>farmakokinetik</w:t>
      </w:r>
      <w:proofErr w:type="spellEnd"/>
      <w:r w:rsidRPr="00075D1B">
        <w:rPr>
          <w:sz w:val="22"/>
          <w:szCs w:val="22"/>
        </w:rPr>
        <w:t xml:space="preserve"> özelliklerin klinik uygulamadaki yerini yorumlar.</w:t>
      </w:r>
    </w:p>
    <w:p w:rsidR="00FC576C" w:rsidRPr="00075D1B" w:rsidRDefault="00FC576C" w:rsidP="00FC576C">
      <w:pPr>
        <w:textAlignment w:val="baseline"/>
        <w:outlineLvl w:val="3"/>
        <w:rPr>
          <w:sz w:val="22"/>
          <w:szCs w:val="22"/>
          <w:lang w:eastAsia="en-US"/>
        </w:rPr>
      </w:pPr>
      <w:r w:rsidRPr="00075D1B">
        <w:rPr>
          <w:sz w:val="22"/>
          <w:szCs w:val="22"/>
        </w:rPr>
        <w:t>ÖK4: Endokrin sistem hastalıklarında kullanılan hormon ve hormon dışı ilaçların i</w:t>
      </w:r>
      <w:r w:rsidRPr="00075D1B">
        <w:rPr>
          <w:sz w:val="22"/>
          <w:szCs w:val="22"/>
          <w:lang w:eastAsia="en-US"/>
        </w:rPr>
        <w:t>laç etkileşimlerini bilir ve önlemini alır.</w:t>
      </w:r>
    </w:p>
    <w:p w:rsidR="0076684C" w:rsidRPr="00075D1B" w:rsidRDefault="0076684C" w:rsidP="00FC576C">
      <w:pPr>
        <w:textAlignment w:val="baseline"/>
        <w:outlineLvl w:val="3"/>
        <w:rPr>
          <w:b/>
          <w:bCs/>
          <w:sz w:val="22"/>
          <w:szCs w:val="22"/>
        </w:rPr>
      </w:pPr>
    </w:p>
    <w:p w:rsidR="001E0D92" w:rsidRPr="00960D5C" w:rsidRDefault="001E0D92" w:rsidP="001E0D92">
      <w:pPr>
        <w:textAlignment w:val="baseline"/>
        <w:outlineLvl w:val="3"/>
        <w:rPr>
          <w:b/>
          <w:bCs/>
          <w:sz w:val="22"/>
          <w:szCs w:val="22"/>
        </w:rPr>
      </w:pPr>
      <w:r w:rsidRPr="00960D5C">
        <w:rPr>
          <w:b/>
          <w:bCs/>
          <w:sz w:val="22"/>
          <w:szCs w:val="22"/>
        </w:rPr>
        <w:t>Temel Program Kazanımları</w:t>
      </w:r>
    </w:p>
    <w:p w:rsidR="001E0D92" w:rsidRPr="00960D5C" w:rsidRDefault="001E0D92" w:rsidP="001E0D92">
      <w:pPr>
        <w:rPr>
          <w:sz w:val="22"/>
          <w:szCs w:val="22"/>
        </w:rPr>
      </w:pPr>
      <w:r w:rsidRPr="00960D5C">
        <w:rPr>
          <w:sz w:val="22"/>
          <w:szCs w:val="22"/>
        </w:rPr>
        <w:t xml:space="preserve">1. </w:t>
      </w:r>
      <w:proofErr w:type="spellStart"/>
      <w:r w:rsidRPr="00960D5C">
        <w:rPr>
          <w:sz w:val="22"/>
          <w:szCs w:val="22"/>
        </w:rPr>
        <w:t>Farmakokinetik</w:t>
      </w:r>
      <w:proofErr w:type="spellEnd"/>
      <w:r w:rsidRPr="00960D5C">
        <w:rPr>
          <w:sz w:val="22"/>
          <w:szCs w:val="22"/>
        </w:rPr>
        <w:t xml:space="preserve">, farmakodinamik ile </w:t>
      </w:r>
      <w:r>
        <w:rPr>
          <w:sz w:val="22"/>
          <w:szCs w:val="22"/>
        </w:rPr>
        <w:t>ilgili temel tanımları bilir</w:t>
      </w:r>
      <w:r w:rsidRPr="00960D5C">
        <w:rPr>
          <w:sz w:val="22"/>
          <w:szCs w:val="22"/>
        </w:rPr>
        <w:t xml:space="preserve"> ve m</w:t>
      </w:r>
      <w:r>
        <w:rPr>
          <w:sz w:val="22"/>
          <w:szCs w:val="22"/>
        </w:rPr>
        <w:t>eslek yaşantısında kullanabilir.</w:t>
      </w:r>
    </w:p>
    <w:p w:rsidR="001E0D92" w:rsidRPr="00960D5C" w:rsidRDefault="001E0D92" w:rsidP="001E0D92">
      <w:pPr>
        <w:rPr>
          <w:sz w:val="22"/>
          <w:szCs w:val="22"/>
        </w:rPr>
      </w:pPr>
      <w:r w:rsidRPr="00960D5C">
        <w:rPr>
          <w:sz w:val="22"/>
          <w:szCs w:val="22"/>
        </w:rPr>
        <w:t>2. Farmakoloji ile ilgili laboratuvar ilke</w:t>
      </w:r>
      <w:r>
        <w:rPr>
          <w:sz w:val="22"/>
          <w:szCs w:val="22"/>
        </w:rPr>
        <w:t>leri ile ilgili bilgi sahibi olur, deney planlar, yapar ve yorumlar.</w:t>
      </w:r>
      <w:r w:rsidRPr="00960D5C">
        <w:rPr>
          <w:sz w:val="22"/>
          <w:szCs w:val="22"/>
        </w:rPr>
        <w:t xml:space="preserve"> </w:t>
      </w:r>
    </w:p>
    <w:p w:rsidR="001E0D92" w:rsidRPr="00960D5C" w:rsidRDefault="001E0D92" w:rsidP="001E0D92">
      <w:pPr>
        <w:rPr>
          <w:sz w:val="22"/>
          <w:szCs w:val="22"/>
        </w:rPr>
      </w:pPr>
      <w:r w:rsidRPr="00960D5C">
        <w:rPr>
          <w:sz w:val="22"/>
          <w:szCs w:val="22"/>
        </w:rPr>
        <w:t>3. Literatür okuma, yorumlama, bilimdeki değişikliklere adapte</w:t>
      </w:r>
      <w:r>
        <w:rPr>
          <w:sz w:val="22"/>
          <w:szCs w:val="22"/>
        </w:rPr>
        <w:t xml:space="preserve"> olabilme yeteneği kazanır.</w:t>
      </w:r>
    </w:p>
    <w:p w:rsidR="001E0D92" w:rsidRPr="00960D5C" w:rsidRDefault="001E0D92" w:rsidP="001E0D92">
      <w:pPr>
        <w:textAlignment w:val="baseline"/>
        <w:outlineLvl w:val="3"/>
        <w:rPr>
          <w:sz w:val="22"/>
          <w:szCs w:val="22"/>
        </w:rPr>
      </w:pPr>
      <w:r w:rsidRPr="00960D5C">
        <w:rPr>
          <w:sz w:val="22"/>
          <w:szCs w:val="22"/>
        </w:rPr>
        <w:t xml:space="preserve">4. Yenilik ve değişime açık olma, yaşam </w:t>
      </w:r>
      <w:r>
        <w:rPr>
          <w:sz w:val="22"/>
          <w:szCs w:val="22"/>
        </w:rPr>
        <w:t>boyu öğrenme davranışı kazanır.</w:t>
      </w:r>
    </w:p>
    <w:p w:rsidR="001E0D92" w:rsidRPr="00960D5C" w:rsidRDefault="001E0D92" w:rsidP="001E0D92">
      <w:pPr>
        <w:textAlignment w:val="baseline"/>
        <w:outlineLvl w:val="3"/>
        <w:rPr>
          <w:sz w:val="22"/>
          <w:szCs w:val="22"/>
        </w:rPr>
      </w:pPr>
      <w:r w:rsidRPr="00960D5C">
        <w:rPr>
          <w:sz w:val="22"/>
          <w:szCs w:val="22"/>
        </w:rPr>
        <w:t xml:space="preserve">5. Hastanelerde, ilaçlar ve </w:t>
      </w:r>
      <w:proofErr w:type="spellStart"/>
      <w:r w:rsidRPr="00960D5C">
        <w:rPr>
          <w:sz w:val="22"/>
          <w:szCs w:val="22"/>
        </w:rPr>
        <w:t>advers</w:t>
      </w:r>
      <w:proofErr w:type="spellEnd"/>
      <w:r w:rsidRPr="00960D5C">
        <w:rPr>
          <w:sz w:val="22"/>
          <w:szCs w:val="22"/>
        </w:rPr>
        <w:t xml:space="preserve"> reaksiyon bildirimi ile ilgili merkezlerd</w:t>
      </w:r>
      <w:r>
        <w:rPr>
          <w:sz w:val="22"/>
          <w:szCs w:val="22"/>
        </w:rPr>
        <w:t>e çalışabilme yeteneği kazanır.</w:t>
      </w:r>
    </w:p>
    <w:p w:rsidR="001E0D92" w:rsidRPr="00960D5C" w:rsidRDefault="001E0D92" w:rsidP="001E0D92">
      <w:pPr>
        <w:textAlignment w:val="baseline"/>
        <w:outlineLvl w:val="3"/>
        <w:rPr>
          <w:sz w:val="22"/>
          <w:szCs w:val="22"/>
        </w:rPr>
      </w:pPr>
      <w:r w:rsidRPr="00960D5C">
        <w:rPr>
          <w:sz w:val="22"/>
          <w:szCs w:val="22"/>
        </w:rPr>
        <w:t>6. Kongrelerde mesleği ile ilgili poster sunabilme ve ma</w:t>
      </w:r>
      <w:r>
        <w:rPr>
          <w:sz w:val="22"/>
          <w:szCs w:val="22"/>
        </w:rPr>
        <w:t>kale yazabilme becerisi kazanır.</w:t>
      </w:r>
    </w:p>
    <w:p w:rsidR="001E0D92" w:rsidRPr="00960D5C" w:rsidRDefault="001E0D92" w:rsidP="001E0D92">
      <w:pPr>
        <w:textAlignment w:val="baseline"/>
        <w:outlineLvl w:val="3"/>
        <w:rPr>
          <w:sz w:val="22"/>
          <w:szCs w:val="22"/>
        </w:rPr>
      </w:pPr>
      <w:r w:rsidRPr="00960D5C">
        <w:rPr>
          <w:sz w:val="22"/>
          <w:szCs w:val="22"/>
        </w:rPr>
        <w:t>7. Grup içinde çalışabilme, etik sorumlul</w:t>
      </w:r>
      <w:r>
        <w:rPr>
          <w:sz w:val="22"/>
          <w:szCs w:val="22"/>
        </w:rPr>
        <w:t>uk sahibi olma yeteneği kazanır.</w:t>
      </w:r>
      <w:r w:rsidRPr="00960D5C">
        <w:rPr>
          <w:sz w:val="22"/>
          <w:szCs w:val="22"/>
        </w:rPr>
        <w:t xml:space="preserve"> </w:t>
      </w:r>
    </w:p>
    <w:p w:rsidR="001E0D92" w:rsidRDefault="001E0D92" w:rsidP="001E0D92">
      <w:pPr>
        <w:rPr>
          <w:sz w:val="22"/>
          <w:szCs w:val="22"/>
        </w:rPr>
      </w:pPr>
      <w:r w:rsidRPr="00960D5C">
        <w:rPr>
          <w:sz w:val="22"/>
          <w:szCs w:val="22"/>
        </w:rPr>
        <w:t xml:space="preserve">8. Kendi </w:t>
      </w:r>
      <w:r>
        <w:rPr>
          <w:sz w:val="22"/>
          <w:szCs w:val="22"/>
        </w:rPr>
        <w:t>yeterliliklerinin farkında olur.</w:t>
      </w:r>
    </w:p>
    <w:p w:rsidR="00402313" w:rsidRPr="00075D1B" w:rsidRDefault="00402313" w:rsidP="001E0D92">
      <w:pPr>
        <w:textAlignment w:val="baseline"/>
        <w:outlineLvl w:val="3"/>
        <w:rPr>
          <w:sz w:val="22"/>
          <w:szCs w:val="22"/>
        </w:rPr>
      </w:pPr>
    </w:p>
    <w:sectPr w:rsidR="00402313" w:rsidRPr="00075D1B" w:rsidSect="0076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A67"/>
    <w:multiLevelType w:val="hybridMultilevel"/>
    <w:tmpl w:val="FE267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C09"/>
    <w:multiLevelType w:val="hybridMultilevel"/>
    <w:tmpl w:val="58D69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5327"/>
    <w:multiLevelType w:val="hybridMultilevel"/>
    <w:tmpl w:val="8648F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077B"/>
    <w:multiLevelType w:val="hybridMultilevel"/>
    <w:tmpl w:val="35AEA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47D8"/>
    <w:multiLevelType w:val="hybridMultilevel"/>
    <w:tmpl w:val="D3144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1C55"/>
    <w:multiLevelType w:val="hybridMultilevel"/>
    <w:tmpl w:val="C5921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0E5F"/>
    <w:multiLevelType w:val="hybridMultilevel"/>
    <w:tmpl w:val="F0464F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621F2"/>
    <w:multiLevelType w:val="hybridMultilevel"/>
    <w:tmpl w:val="F2A2CFA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F3F13"/>
    <w:multiLevelType w:val="hybridMultilevel"/>
    <w:tmpl w:val="1DBE5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9075A"/>
    <w:multiLevelType w:val="hybridMultilevel"/>
    <w:tmpl w:val="5C80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01BFA"/>
    <w:multiLevelType w:val="hybridMultilevel"/>
    <w:tmpl w:val="D2C8C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941A6"/>
    <w:multiLevelType w:val="hybridMultilevel"/>
    <w:tmpl w:val="CB6C8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05D5"/>
    <w:rsid w:val="00021819"/>
    <w:rsid w:val="000365C2"/>
    <w:rsid w:val="0003754E"/>
    <w:rsid w:val="00054AB7"/>
    <w:rsid w:val="00056482"/>
    <w:rsid w:val="0007507B"/>
    <w:rsid w:val="00075D1B"/>
    <w:rsid w:val="0008097C"/>
    <w:rsid w:val="00085F51"/>
    <w:rsid w:val="000906F5"/>
    <w:rsid w:val="000B1E53"/>
    <w:rsid w:val="000D3FB1"/>
    <w:rsid w:val="00105FCC"/>
    <w:rsid w:val="001132F3"/>
    <w:rsid w:val="00123846"/>
    <w:rsid w:val="001272C0"/>
    <w:rsid w:val="00135A5C"/>
    <w:rsid w:val="0013662A"/>
    <w:rsid w:val="00154E35"/>
    <w:rsid w:val="001757F0"/>
    <w:rsid w:val="0018099F"/>
    <w:rsid w:val="001A7FA1"/>
    <w:rsid w:val="001B4C00"/>
    <w:rsid w:val="001C1214"/>
    <w:rsid w:val="001C5CC7"/>
    <w:rsid w:val="001D5F8C"/>
    <w:rsid w:val="001E0D92"/>
    <w:rsid w:val="00245327"/>
    <w:rsid w:val="00250FB1"/>
    <w:rsid w:val="002846B2"/>
    <w:rsid w:val="00286125"/>
    <w:rsid w:val="00286DC0"/>
    <w:rsid w:val="00291AEF"/>
    <w:rsid w:val="00292E9B"/>
    <w:rsid w:val="002C1DBC"/>
    <w:rsid w:val="00381D70"/>
    <w:rsid w:val="00384264"/>
    <w:rsid w:val="00385FAA"/>
    <w:rsid w:val="003C44AD"/>
    <w:rsid w:val="003E407A"/>
    <w:rsid w:val="003E6D7C"/>
    <w:rsid w:val="00402313"/>
    <w:rsid w:val="00431C17"/>
    <w:rsid w:val="0048382E"/>
    <w:rsid w:val="004843D5"/>
    <w:rsid w:val="00492FA5"/>
    <w:rsid w:val="004B291E"/>
    <w:rsid w:val="004C7C9A"/>
    <w:rsid w:val="00502CC6"/>
    <w:rsid w:val="00503811"/>
    <w:rsid w:val="005079FC"/>
    <w:rsid w:val="005104F7"/>
    <w:rsid w:val="00511E06"/>
    <w:rsid w:val="0051444B"/>
    <w:rsid w:val="00533F4E"/>
    <w:rsid w:val="00561936"/>
    <w:rsid w:val="005624D6"/>
    <w:rsid w:val="00567AC1"/>
    <w:rsid w:val="00584918"/>
    <w:rsid w:val="0059779F"/>
    <w:rsid w:val="005C2D92"/>
    <w:rsid w:val="005F664D"/>
    <w:rsid w:val="00605C3B"/>
    <w:rsid w:val="00622BA0"/>
    <w:rsid w:val="006429F4"/>
    <w:rsid w:val="00645B0D"/>
    <w:rsid w:val="00660F30"/>
    <w:rsid w:val="006841E8"/>
    <w:rsid w:val="00686A5C"/>
    <w:rsid w:val="006A5355"/>
    <w:rsid w:val="006E2414"/>
    <w:rsid w:val="006F187D"/>
    <w:rsid w:val="0071643C"/>
    <w:rsid w:val="007251C8"/>
    <w:rsid w:val="00751402"/>
    <w:rsid w:val="0075531E"/>
    <w:rsid w:val="0076684C"/>
    <w:rsid w:val="007B54DE"/>
    <w:rsid w:val="007B77FA"/>
    <w:rsid w:val="007C2E44"/>
    <w:rsid w:val="007C41C6"/>
    <w:rsid w:val="007F66A0"/>
    <w:rsid w:val="008352F8"/>
    <w:rsid w:val="00843175"/>
    <w:rsid w:val="00847FEE"/>
    <w:rsid w:val="00857D64"/>
    <w:rsid w:val="008A4BBD"/>
    <w:rsid w:val="008B5E2A"/>
    <w:rsid w:val="008C1854"/>
    <w:rsid w:val="008D6EBC"/>
    <w:rsid w:val="008E2EF5"/>
    <w:rsid w:val="008F7F4F"/>
    <w:rsid w:val="00906B00"/>
    <w:rsid w:val="009077F7"/>
    <w:rsid w:val="00935CB8"/>
    <w:rsid w:val="00946850"/>
    <w:rsid w:val="00946D70"/>
    <w:rsid w:val="009822AC"/>
    <w:rsid w:val="0098664F"/>
    <w:rsid w:val="009A439C"/>
    <w:rsid w:val="009B23D2"/>
    <w:rsid w:val="009D4096"/>
    <w:rsid w:val="009F1D69"/>
    <w:rsid w:val="00A07AFA"/>
    <w:rsid w:val="00A169F5"/>
    <w:rsid w:val="00A5242F"/>
    <w:rsid w:val="00A60583"/>
    <w:rsid w:val="00A60D2B"/>
    <w:rsid w:val="00A6749B"/>
    <w:rsid w:val="00A91C4F"/>
    <w:rsid w:val="00AA15A3"/>
    <w:rsid w:val="00AC2C34"/>
    <w:rsid w:val="00AC50DA"/>
    <w:rsid w:val="00AD3924"/>
    <w:rsid w:val="00AF0B33"/>
    <w:rsid w:val="00B373E2"/>
    <w:rsid w:val="00B67323"/>
    <w:rsid w:val="00B971B0"/>
    <w:rsid w:val="00BA3432"/>
    <w:rsid w:val="00BE4400"/>
    <w:rsid w:val="00BF59F3"/>
    <w:rsid w:val="00C005D5"/>
    <w:rsid w:val="00C0515F"/>
    <w:rsid w:val="00C14474"/>
    <w:rsid w:val="00C1711E"/>
    <w:rsid w:val="00C236A6"/>
    <w:rsid w:val="00C303A0"/>
    <w:rsid w:val="00C3356B"/>
    <w:rsid w:val="00C426B5"/>
    <w:rsid w:val="00C51829"/>
    <w:rsid w:val="00C62756"/>
    <w:rsid w:val="00CC4A80"/>
    <w:rsid w:val="00CE6356"/>
    <w:rsid w:val="00CE67DD"/>
    <w:rsid w:val="00CF6CE6"/>
    <w:rsid w:val="00D10BBC"/>
    <w:rsid w:val="00D262FF"/>
    <w:rsid w:val="00D36735"/>
    <w:rsid w:val="00D70332"/>
    <w:rsid w:val="00D8572C"/>
    <w:rsid w:val="00D95D3F"/>
    <w:rsid w:val="00DA2961"/>
    <w:rsid w:val="00DB3889"/>
    <w:rsid w:val="00DE3257"/>
    <w:rsid w:val="00DE7FCA"/>
    <w:rsid w:val="00E0167E"/>
    <w:rsid w:val="00E24A3C"/>
    <w:rsid w:val="00E34618"/>
    <w:rsid w:val="00E6181E"/>
    <w:rsid w:val="00E84804"/>
    <w:rsid w:val="00EE3DD5"/>
    <w:rsid w:val="00EF108B"/>
    <w:rsid w:val="00F369E9"/>
    <w:rsid w:val="00F516C9"/>
    <w:rsid w:val="00F63AD5"/>
    <w:rsid w:val="00F663C7"/>
    <w:rsid w:val="00F74A55"/>
    <w:rsid w:val="00F92EDB"/>
    <w:rsid w:val="00F97B5A"/>
    <w:rsid w:val="00FA23FF"/>
    <w:rsid w:val="00FC4776"/>
    <w:rsid w:val="00FC576C"/>
    <w:rsid w:val="00FE08CF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5576"/>
  <w15:docId w15:val="{97BCC5D8-D40D-495F-8700-453B1529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D5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C005D5"/>
    <w:rPr>
      <w:b/>
      <w:bCs/>
    </w:rPr>
  </w:style>
  <w:style w:type="table" w:styleId="TabloKlavuzu">
    <w:name w:val="Table Grid"/>
    <w:basedOn w:val="NormalTablo"/>
    <w:uiPriority w:val="59"/>
    <w:rsid w:val="00C005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439C"/>
    <w:pPr>
      <w:ind w:left="720"/>
      <w:contextualSpacing/>
    </w:pPr>
  </w:style>
  <w:style w:type="paragraph" w:customStyle="1" w:styleId="Default">
    <w:name w:val="Default"/>
    <w:rsid w:val="00FF492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Lenovo</cp:lastModifiedBy>
  <cp:revision>18</cp:revision>
  <cp:lastPrinted>2018-09-03T12:27:00Z</cp:lastPrinted>
  <dcterms:created xsi:type="dcterms:W3CDTF">2018-09-03T11:57:00Z</dcterms:created>
  <dcterms:modified xsi:type="dcterms:W3CDTF">2021-08-10T12:48:00Z</dcterms:modified>
</cp:coreProperties>
</file>